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A7884" w14:textId="188B578C" w:rsidR="002D7F6F" w:rsidRPr="009F1C95" w:rsidRDefault="009F1C95" w:rsidP="002D7F6F">
      <w:pPr>
        <w:spacing w:after="0"/>
      </w:pPr>
      <w:r w:rsidRPr="003850F6">
        <w:rPr>
          <w:i/>
          <w:iCs/>
          <w:color w:val="808080" w:themeColor="background1" w:themeShade="80"/>
        </w:rPr>
        <w:t>T</w:t>
      </w:r>
      <w:r w:rsidR="008F32CD" w:rsidRPr="003850F6">
        <w:rPr>
          <w:i/>
          <w:iCs/>
          <w:color w:val="808080" w:themeColor="background1" w:themeShade="80"/>
        </w:rPr>
        <w:t xml:space="preserve">his paper is intended to support those </w:t>
      </w:r>
      <w:r w:rsidRPr="003850F6">
        <w:rPr>
          <w:i/>
          <w:iCs/>
          <w:color w:val="808080" w:themeColor="background1" w:themeShade="80"/>
        </w:rPr>
        <w:t xml:space="preserve">applying for </w:t>
      </w:r>
      <w:r w:rsidR="005B311D">
        <w:rPr>
          <w:i/>
          <w:iCs/>
          <w:color w:val="808080" w:themeColor="background1" w:themeShade="80"/>
        </w:rPr>
        <w:t>Integrated Care Board</w:t>
      </w:r>
      <w:r w:rsidR="005B311D" w:rsidRPr="003850F6">
        <w:rPr>
          <w:i/>
          <w:iCs/>
          <w:color w:val="808080" w:themeColor="background1" w:themeShade="80"/>
        </w:rPr>
        <w:t xml:space="preserve"> </w:t>
      </w:r>
      <w:r w:rsidR="005A2795" w:rsidRPr="003850F6">
        <w:rPr>
          <w:i/>
          <w:iCs/>
          <w:color w:val="808080" w:themeColor="background1" w:themeShade="80"/>
        </w:rPr>
        <w:t>health inequalities</w:t>
      </w:r>
      <w:r w:rsidRPr="003850F6">
        <w:rPr>
          <w:i/>
          <w:iCs/>
          <w:color w:val="808080" w:themeColor="background1" w:themeShade="80"/>
        </w:rPr>
        <w:t xml:space="preserve"> funding for regional tobacco control work. However, it can be </w:t>
      </w:r>
      <w:r w:rsidR="005A2795" w:rsidRPr="003850F6">
        <w:rPr>
          <w:i/>
          <w:iCs/>
          <w:color w:val="808080" w:themeColor="background1" w:themeShade="80"/>
        </w:rPr>
        <w:t>adapted to apply for local authority funding.</w:t>
      </w:r>
      <w:r w:rsidR="005A2795">
        <w:rPr>
          <w:i/>
          <w:iCs/>
          <w:color w:val="808080" w:themeColor="background1" w:themeShade="80"/>
        </w:rPr>
        <w:t xml:space="preserve"> </w:t>
      </w:r>
      <w:r>
        <w:t xml:space="preserve"> </w:t>
      </w:r>
      <w:r w:rsidRPr="009F1C95">
        <w:t xml:space="preserve"> </w:t>
      </w:r>
      <w:r w:rsidR="008F32CD" w:rsidRPr="009F1C95">
        <w:t xml:space="preserve"> </w:t>
      </w:r>
    </w:p>
    <w:p w14:paraId="3B7EF159" w14:textId="77777777" w:rsidR="008F32CD" w:rsidRDefault="008F32CD" w:rsidP="002D7F6F">
      <w:pPr>
        <w:spacing w:after="0"/>
      </w:pPr>
    </w:p>
    <w:p w14:paraId="23DA2820" w14:textId="77777777" w:rsidR="000E1C80" w:rsidRPr="00CB69BD" w:rsidRDefault="00FC56D2" w:rsidP="009C13D3">
      <w:pPr>
        <w:pStyle w:val="ListParagraph"/>
        <w:numPr>
          <w:ilvl w:val="0"/>
          <w:numId w:val="15"/>
        </w:numPr>
        <w:spacing w:line="240" w:lineRule="auto"/>
        <w:ind w:left="357" w:hanging="357"/>
        <w:contextualSpacing w:val="0"/>
        <w:rPr>
          <w:rFonts w:ascii="Arial" w:hAnsi="Arial" w:cs="Arial"/>
          <w:b/>
          <w:bCs/>
        </w:rPr>
      </w:pPr>
      <w:r w:rsidRPr="00CB69BD">
        <w:rPr>
          <w:rFonts w:ascii="Arial" w:hAnsi="Arial" w:cs="Arial"/>
          <w:b/>
          <w:bCs/>
        </w:rPr>
        <w:t>Executive Summary</w:t>
      </w:r>
    </w:p>
    <w:p w14:paraId="63E588E8" w14:textId="3917A061" w:rsidR="00B93494" w:rsidRPr="00B93494" w:rsidRDefault="000E1C80" w:rsidP="009C13D3">
      <w:pPr>
        <w:pStyle w:val="ListParagraph"/>
        <w:numPr>
          <w:ilvl w:val="1"/>
          <w:numId w:val="15"/>
        </w:numPr>
        <w:spacing w:line="240" w:lineRule="auto"/>
        <w:ind w:left="788" w:hanging="431"/>
        <w:contextualSpacing w:val="0"/>
        <w:rPr>
          <w:rFonts w:ascii="Arial" w:hAnsi="Arial" w:cs="Arial"/>
        </w:rPr>
      </w:pPr>
      <w:r w:rsidRPr="007144C0">
        <w:rPr>
          <w:rFonts w:ascii="Arial" w:hAnsi="Arial" w:cs="Arial"/>
        </w:rPr>
        <w:t xml:space="preserve">Smoking is the single leading cause of preventable death and is responsible for </w:t>
      </w:r>
      <w:r w:rsidR="00327AB7">
        <w:rPr>
          <w:rFonts w:ascii="Arial" w:hAnsi="Arial" w:cs="Arial"/>
        </w:rPr>
        <w:t xml:space="preserve">at least </w:t>
      </w:r>
      <w:r w:rsidRPr="007144C0">
        <w:rPr>
          <w:rFonts w:ascii="Arial" w:hAnsi="Arial" w:cs="Arial"/>
        </w:rPr>
        <w:t xml:space="preserve">half of the difference in life expectancy between the least and most deprived in our area. </w:t>
      </w:r>
      <w:r w:rsidR="00563B35" w:rsidRPr="00265DC3">
        <w:rPr>
          <w:rFonts w:ascii="Arial" w:hAnsi="Arial" w:cs="Arial"/>
        </w:rPr>
        <w:t xml:space="preserve">There are currently </w:t>
      </w:r>
      <w:r w:rsidR="0054007B" w:rsidRPr="006A60B4">
        <w:rPr>
          <w:rFonts w:ascii="Arial" w:hAnsi="Arial" w:cs="Arial"/>
          <w:color w:val="A6A6A6" w:themeColor="background1" w:themeShade="A6"/>
        </w:rPr>
        <w:t>[insert number from supporting spreadsheet</w:t>
      </w:r>
      <w:r w:rsidR="00C24883">
        <w:rPr>
          <w:rFonts w:ascii="Arial" w:hAnsi="Arial" w:cs="Arial"/>
          <w:color w:val="A6A6A6" w:themeColor="background1" w:themeShade="A6"/>
        </w:rPr>
        <w:t>, under slide 4</w:t>
      </w:r>
      <w:r w:rsidR="0054007B" w:rsidRPr="006A60B4">
        <w:rPr>
          <w:rFonts w:ascii="Arial" w:hAnsi="Arial" w:cs="Arial"/>
          <w:color w:val="A6A6A6" w:themeColor="background1" w:themeShade="A6"/>
        </w:rPr>
        <w:t>]</w:t>
      </w:r>
      <w:r w:rsidR="00563B35" w:rsidRPr="00265DC3">
        <w:rPr>
          <w:rFonts w:ascii="Arial" w:hAnsi="Arial" w:cs="Arial"/>
        </w:rPr>
        <w:t xml:space="preserve"> smokers in </w:t>
      </w:r>
      <w:r w:rsidR="0054007B" w:rsidRPr="00B21648">
        <w:rPr>
          <w:rFonts w:ascii="Arial" w:hAnsi="Arial" w:cs="Arial"/>
          <w:color w:val="A6A6A6" w:themeColor="background1" w:themeShade="A6"/>
        </w:rPr>
        <w:t>[the ICB region]</w:t>
      </w:r>
      <w:sdt>
        <w:sdtPr>
          <w:rPr>
            <w:rFonts w:ascii="Arial" w:hAnsi="Arial" w:cs="Arial"/>
            <w:color w:val="000000" w:themeColor="text1"/>
          </w:rPr>
          <w:id w:val="1990587213"/>
          <w:citation/>
        </w:sdtPr>
        <w:sdtEndPr/>
        <w:sdtContent>
          <w:r w:rsidR="004546A9" w:rsidRPr="004546A9">
            <w:rPr>
              <w:rFonts w:ascii="Arial" w:hAnsi="Arial" w:cs="Arial"/>
              <w:color w:val="000000" w:themeColor="text1"/>
            </w:rPr>
            <w:fldChar w:fldCharType="begin"/>
          </w:r>
          <w:r w:rsidR="004546A9" w:rsidRPr="004546A9">
            <w:rPr>
              <w:rFonts w:ascii="Arial" w:hAnsi="Arial" w:cs="Arial"/>
              <w:color w:val="000000" w:themeColor="text1"/>
            </w:rPr>
            <w:instrText xml:space="preserve"> CITATION Act22 \l 2057 </w:instrText>
          </w:r>
          <w:r w:rsidR="004546A9" w:rsidRPr="004546A9">
            <w:rPr>
              <w:rFonts w:ascii="Arial" w:hAnsi="Arial" w:cs="Arial"/>
              <w:color w:val="000000" w:themeColor="text1"/>
            </w:rPr>
            <w:fldChar w:fldCharType="separate"/>
          </w:r>
          <w:r w:rsidR="00AF680D">
            <w:rPr>
              <w:rFonts w:ascii="Arial" w:hAnsi="Arial" w:cs="Arial"/>
              <w:noProof/>
              <w:color w:val="000000" w:themeColor="text1"/>
            </w:rPr>
            <w:t xml:space="preserve"> </w:t>
          </w:r>
          <w:r w:rsidR="00AF680D" w:rsidRPr="00AF680D">
            <w:rPr>
              <w:rFonts w:ascii="Arial" w:hAnsi="Arial" w:cs="Arial"/>
              <w:noProof/>
              <w:color w:val="000000" w:themeColor="text1"/>
            </w:rPr>
            <w:t>(1)</w:t>
          </w:r>
          <w:r w:rsidR="004546A9" w:rsidRPr="004546A9">
            <w:rPr>
              <w:rFonts w:ascii="Arial" w:hAnsi="Arial" w:cs="Arial"/>
              <w:color w:val="000000" w:themeColor="text1"/>
            </w:rPr>
            <w:fldChar w:fldCharType="end"/>
          </w:r>
        </w:sdtContent>
      </w:sdt>
      <w:r w:rsidR="00563B35" w:rsidRPr="004546A9">
        <w:rPr>
          <w:rFonts w:ascii="Arial" w:hAnsi="Arial" w:cs="Arial"/>
          <w:color w:val="000000" w:themeColor="text1"/>
        </w:rPr>
        <w:t xml:space="preserve">: </w:t>
      </w:r>
      <w:r w:rsidR="0054007B" w:rsidRPr="006A60B4">
        <w:rPr>
          <w:rFonts w:ascii="Arial" w:hAnsi="Arial" w:cs="Arial"/>
          <w:color w:val="A6A6A6" w:themeColor="background1" w:themeShade="A6"/>
        </w:rPr>
        <w:t>[</w:t>
      </w:r>
      <w:r w:rsidR="00CA0933">
        <w:rPr>
          <w:rFonts w:ascii="Arial" w:hAnsi="Arial" w:cs="Arial"/>
          <w:color w:val="A6A6A6" w:themeColor="background1" w:themeShade="A6"/>
        </w:rPr>
        <w:t>insert comparison</w:t>
      </w:r>
      <w:r w:rsidR="0054007B" w:rsidRPr="006A60B4">
        <w:rPr>
          <w:rFonts w:ascii="Arial" w:hAnsi="Arial" w:cs="Arial"/>
          <w:color w:val="A6A6A6" w:themeColor="background1" w:themeShade="A6"/>
        </w:rPr>
        <w:t xml:space="preserve"> to populations of ICB areas</w:t>
      </w:r>
      <w:r w:rsidR="00B21648">
        <w:rPr>
          <w:rFonts w:ascii="Arial" w:hAnsi="Arial" w:cs="Arial"/>
          <w:color w:val="A6A6A6" w:themeColor="background1" w:themeShade="A6"/>
        </w:rPr>
        <w:t xml:space="preserve"> </w:t>
      </w:r>
      <w:proofErr w:type="gramStart"/>
      <w:r w:rsidR="00B21648">
        <w:rPr>
          <w:rFonts w:ascii="Arial" w:hAnsi="Arial" w:cs="Arial"/>
          <w:color w:val="A6A6A6" w:themeColor="background1" w:themeShade="A6"/>
        </w:rPr>
        <w:t>e.g.</w:t>
      </w:r>
      <w:proofErr w:type="gramEnd"/>
      <w:r w:rsidR="00B21648">
        <w:rPr>
          <w:rFonts w:ascii="Arial" w:hAnsi="Arial" w:cs="Arial"/>
          <w:color w:val="A6A6A6" w:themeColor="background1" w:themeShade="A6"/>
        </w:rPr>
        <w:t xml:space="preserve"> “the same as the population of York”</w:t>
      </w:r>
      <w:r w:rsidR="00D979C8">
        <w:rPr>
          <w:rFonts w:ascii="Arial" w:hAnsi="Arial" w:cs="Arial"/>
          <w:color w:val="A6A6A6" w:themeColor="background1" w:themeShade="A6"/>
        </w:rPr>
        <w:t xml:space="preserve">, “larger than the population of </w:t>
      </w:r>
      <w:r w:rsidR="00A23FB4">
        <w:rPr>
          <w:rFonts w:ascii="Arial" w:hAnsi="Arial" w:cs="Arial"/>
          <w:color w:val="A6A6A6" w:themeColor="background1" w:themeShade="A6"/>
        </w:rPr>
        <w:t>Barnsley”</w:t>
      </w:r>
      <w:r w:rsidR="0054007B" w:rsidRPr="006A60B4">
        <w:rPr>
          <w:rFonts w:ascii="Arial" w:hAnsi="Arial" w:cs="Arial"/>
          <w:color w:val="A6A6A6" w:themeColor="background1" w:themeShade="A6"/>
        </w:rPr>
        <w:t>]</w:t>
      </w:r>
      <w:r w:rsidR="00563B35" w:rsidRPr="006A60B4">
        <w:rPr>
          <w:rFonts w:ascii="Arial" w:hAnsi="Arial" w:cs="Arial"/>
          <w:color w:val="A6A6A6" w:themeColor="background1" w:themeShade="A6"/>
        </w:rPr>
        <w:t>.</w:t>
      </w:r>
      <w:r w:rsidR="00D04C9B">
        <w:rPr>
          <w:rFonts w:ascii="Arial" w:hAnsi="Arial" w:cs="Arial"/>
          <w:color w:val="A6A6A6" w:themeColor="background1" w:themeShade="A6"/>
        </w:rPr>
        <w:t xml:space="preserve"> </w:t>
      </w:r>
    </w:p>
    <w:p w14:paraId="15FC9462" w14:textId="262E246B" w:rsidR="000E1C80" w:rsidRPr="007144C0" w:rsidRDefault="000E1C80" w:rsidP="009C13D3">
      <w:pPr>
        <w:pStyle w:val="ListParagraph"/>
        <w:numPr>
          <w:ilvl w:val="1"/>
          <w:numId w:val="15"/>
        </w:numPr>
        <w:spacing w:line="240" w:lineRule="auto"/>
        <w:ind w:left="788" w:hanging="431"/>
        <w:contextualSpacing w:val="0"/>
        <w:rPr>
          <w:rFonts w:ascii="Arial" w:hAnsi="Arial" w:cs="Arial"/>
        </w:rPr>
      </w:pPr>
      <w:r w:rsidRPr="007144C0">
        <w:rPr>
          <w:rFonts w:ascii="Arial" w:hAnsi="Arial" w:cs="Arial"/>
        </w:rPr>
        <w:t>Nationally, there is an ambition is to create a smokefree generation, where fewer than 5% of people smoke across all demographic groupings within society by 2030</w:t>
      </w:r>
      <w:sdt>
        <w:sdtPr>
          <w:rPr>
            <w:rFonts w:ascii="Arial" w:hAnsi="Arial" w:cs="Arial"/>
          </w:rPr>
          <w:id w:val="1615246269"/>
          <w:citation/>
        </w:sdtPr>
        <w:sdtEndPr/>
        <w:sdtContent>
          <w:r w:rsidR="004546A9">
            <w:rPr>
              <w:rFonts w:ascii="Arial" w:hAnsi="Arial" w:cs="Arial"/>
            </w:rPr>
            <w:fldChar w:fldCharType="begin"/>
          </w:r>
          <w:r w:rsidR="004546A9">
            <w:rPr>
              <w:rFonts w:ascii="Arial" w:hAnsi="Arial" w:cs="Arial"/>
            </w:rPr>
            <w:instrText xml:space="preserve"> CITATION Dep19 \l 2057 </w:instrText>
          </w:r>
          <w:r w:rsidR="004546A9">
            <w:rPr>
              <w:rFonts w:ascii="Arial" w:hAnsi="Arial" w:cs="Arial"/>
            </w:rPr>
            <w:fldChar w:fldCharType="separate"/>
          </w:r>
          <w:r w:rsidR="00AF680D">
            <w:rPr>
              <w:rFonts w:ascii="Arial" w:hAnsi="Arial" w:cs="Arial"/>
              <w:noProof/>
            </w:rPr>
            <w:t xml:space="preserve"> </w:t>
          </w:r>
          <w:r w:rsidR="00AF680D" w:rsidRPr="00AF680D">
            <w:rPr>
              <w:rFonts w:ascii="Arial" w:hAnsi="Arial" w:cs="Arial"/>
              <w:noProof/>
            </w:rPr>
            <w:t>(2)</w:t>
          </w:r>
          <w:r w:rsidR="004546A9">
            <w:rPr>
              <w:rFonts w:ascii="Arial" w:hAnsi="Arial" w:cs="Arial"/>
            </w:rPr>
            <w:fldChar w:fldCharType="end"/>
          </w:r>
        </w:sdtContent>
      </w:sdt>
      <w:r w:rsidRPr="007144C0">
        <w:rPr>
          <w:rFonts w:ascii="Arial" w:hAnsi="Arial" w:cs="Arial"/>
        </w:rPr>
        <w:t xml:space="preserve">, and as part of this the NHS Long Term </w:t>
      </w:r>
      <w:r w:rsidR="00BD3E27">
        <w:rPr>
          <w:rFonts w:ascii="Arial" w:hAnsi="Arial" w:cs="Arial"/>
        </w:rPr>
        <w:t>P</w:t>
      </w:r>
      <w:r w:rsidRPr="007144C0">
        <w:rPr>
          <w:rFonts w:ascii="Arial" w:hAnsi="Arial" w:cs="Arial"/>
        </w:rPr>
        <w:t>lan commitment</w:t>
      </w:r>
      <w:r w:rsidR="00C227FE">
        <w:rPr>
          <w:rFonts w:ascii="Arial" w:hAnsi="Arial" w:cs="Arial"/>
        </w:rPr>
        <w:t>s</w:t>
      </w:r>
      <w:r w:rsidRPr="007144C0">
        <w:rPr>
          <w:rFonts w:ascii="Arial" w:hAnsi="Arial" w:cs="Arial"/>
        </w:rPr>
        <w:t xml:space="preserve"> </w:t>
      </w:r>
      <w:r w:rsidR="00B4518D">
        <w:rPr>
          <w:rFonts w:ascii="Arial" w:hAnsi="Arial" w:cs="Arial"/>
          <w:color w:val="212121"/>
        </w:rPr>
        <w:t>for new NHS-funded tobacco dependence services to be made available across all inpatient and maternity pathways with an offer available those accessing long-term mental health care in the community</w:t>
      </w:r>
      <w:sdt>
        <w:sdtPr>
          <w:rPr>
            <w:rFonts w:ascii="Arial" w:hAnsi="Arial" w:cs="Arial"/>
          </w:rPr>
          <w:id w:val="394632433"/>
          <w:citation/>
        </w:sdtPr>
        <w:sdtEndPr/>
        <w:sdtContent>
          <w:r w:rsidR="004546A9">
            <w:rPr>
              <w:rFonts w:ascii="Arial" w:hAnsi="Arial" w:cs="Arial"/>
            </w:rPr>
            <w:fldChar w:fldCharType="begin"/>
          </w:r>
          <w:r w:rsidR="004546A9">
            <w:rPr>
              <w:rFonts w:ascii="Arial" w:hAnsi="Arial" w:cs="Arial"/>
            </w:rPr>
            <w:instrText xml:space="preserve"> CITATION NHS23 \l 2057 </w:instrText>
          </w:r>
          <w:r w:rsidR="004546A9">
            <w:rPr>
              <w:rFonts w:ascii="Arial" w:hAnsi="Arial" w:cs="Arial"/>
            </w:rPr>
            <w:fldChar w:fldCharType="separate"/>
          </w:r>
          <w:r w:rsidR="00AF680D">
            <w:rPr>
              <w:rFonts w:ascii="Arial" w:hAnsi="Arial" w:cs="Arial"/>
              <w:noProof/>
            </w:rPr>
            <w:t xml:space="preserve"> </w:t>
          </w:r>
          <w:r w:rsidR="00AF680D" w:rsidRPr="00AF680D">
            <w:rPr>
              <w:rFonts w:ascii="Arial" w:hAnsi="Arial" w:cs="Arial"/>
              <w:noProof/>
            </w:rPr>
            <w:t>(3)</w:t>
          </w:r>
          <w:r w:rsidR="004546A9">
            <w:rPr>
              <w:rFonts w:ascii="Arial" w:hAnsi="Arial" w:cs="Arial"/>
            </w:rPr>
            <w:fldChar w:fldCharType="end"/>
          </w:r>
        </w:sdtContent>
      </w:sdt>
      <w:r w:rsidRPr="007144C0">
        <w:rPr>
          <w:rFonts w:ascii="Arial" w:hAnsi="Arial" w:cs="Arial"/>
        </w:rPr>
        <w:t xml:space="preserve"> is being implemented locally.</w:t>
      </w:r>
    </w:p>
    <w:p w14:paraId="479B3E1F" w14:textId="3F69BE3B" w:rsidR="00881CE8" w:rsidRDefault="000E1C80" w:rsidP="009C13D3">
      <w:pPr>
        <w:pStyle w:val="ListParagraph"/>
        <w:numPr>
          <w:ilvl w:val="1"/>
          <w:numId w:val="15"/>
        </w:numPr>
        <w:spacing w:line="240" w:lineRule="auto"/>
        <w:ind w:left="788" w:hanging="431"/>
        <w:contextualSpacing w:val="0"/>
        <w:rPr>
          <w:rFonts w:ascii="Arial" w:hAnsi="Arial" w:cs="Arial"/>
        </w:rPr>
      </w:pPr>
      <w:r w:rsidRPr="007144C0">
        <w:rPr>
          <w:rFonts w:ascii="Arial" w:hAnsi="Arial" w:cs="Arial"/>
        </w:rPr>
        <w:t xml:space="preserve">The independent Khan review contains significant recommendations for Integrated Care Systems </w:t>
      </w:r>
      <w:r w:rsidR="00BD3E27">
        <w:rPr>
          <w:rFonts w:ascii="Arial" w:hAnsi="Arial" w:cs="Arial"/>
        </w:rPr>
        <w:t xml:space="preserve">(ICSs) </w:t>
      </w:r>
      <w:r w:rsidRPr="007144C0">
        <w:rPr>
          <w:rFonts w:ascii="Arial" w:hAnsi="Arial" w:cs="Arial"/>
        </w:rPr>
        <w:t>around their commitments to tobacco control</w:t>
      </w:r>
      <w:r w:rsidR="004546A9">
        <w:rPr>
          <w:rFonts w:ascii="Arial" w:hAnsi="Arial" w:cs="Arial"/>
        </w:rPr>
        <w:t xml:space="preserve"> </w:t>
      </w:r>
      <w:sdt>
        <w:sdtPr>
          <w:rPr>
            <w:rFonts w:ascii="Arial" w:hAnsi="Arial" w:cs="Arial"/>
          </w:rPr>
          <w:id w:val="1922059908"/>
          <w:citation/>
        </w:sdtPr>
        <w:sdtEndPr/>
        <w:sdtContent>
          <w:r w:rsidR="004546A9">
            <w:rPr>
              <w:rFonts w:ascii="Arial" w:hAnsi="Arial" w:cs="Arial"/>
            </w:rPr>
            <w:fldChar w:fldCharType="begin"/>
          </w:r>
          <w:r w:rsidR="004546A9">
            <w:rPr>
              <w:rFonts w:ascii="Arial" w:hAnsi="Arial" w:cs="Arial"/>
            </w:rPr>
            <w:instrText xml:space="preserve"> CITATION Kha22 \l 2057 </w:instrText>
          </w:r>
          <w:r w:rsidR="004546A9">
            <w:rPr>
              <w:rFonts w:ascii="Arial" w:hAnsi="Arial" w:cs="Arial"/>
            </w:rPr>
            <w:fldChar w:fldCharType="separate"/>
          </w:r>
          <w:r w:rsidR="00AF680D" w:rsidRPr="00AF680D">
            <w:rPr>
              <w:rFonts w:ascii="Arial" w:hAnsi="Arial" w:cs="Arial"/>
              <w:noProof/>
            </w:rPr>
            <w:t>(4)</w:t>
          </w:r>
          <w:r w:rsidR="004546A9">
            <w:rPr>
              <w:rFonts w:ascii="Arial" w:hAnsi="Arial" w:cs="Arial"/>
            </w:rPr>
            <w:fldChar w:fldCharType="end"/>
          </w:r>
        </w:sdtContent>
      </w:sdt>
      <w:r w:rsidR="00047F78">
        <w:rPr>
          <w:rFonts w:ascii="Arial" w:hAnsi="Arial" w:cs="Arial"/>
        </w:rPr>
        <w:t>.</w:t>
      </w:r>
      <w:r w:rsidR="004546A9">
        <w:rPr>
          <w:rFonts w:ascii="Arial" w:hAnsi="Arial" w:cs="Arial"/>
        </w:rPr>
        <w:t xml:space="preserve"> </w:t>
      </w:r>
      <w:r w:rsidR="00026958">
        <w:rPr>
          <w:rFonts w:ascii="Arial" w:hAnsi="Arial" w:cs="Arial"/>
        </w:rPr>
        <w:t xml:space="preserve">An increased role for the NHS in prevention was </w:t>
      </w:r>
      <w:r w:rsidR="00881CE8">
        <w:rPr>
          <w:rFonts w:ascii="Arial" w:hAnsi="Arial" w:cs="Arial"/>
        </w:rPr>
        <w:t xml:space="preserve">also </w:t>
      </w:r>
      <w:r w:rsidR="00026958">
        <w:rPr>
          <w:rFonts w:ascii="Arial" w:hAnsi="Arial" w:cs="Arial"/>
        </w:rPr>
        <w:t xml:space="preserve">outlined by </w:t>
      </w:r>
      <w:r w:rsidR="009A12A5">
        <w:rPr>
          <w:rFonts w:ascii="Arial" w:hAnsi="Arial" w:cs="Arial"/>
        </w:rPr>
        <w:t>Minister Neil O’Brien</w:t>
      </w:r>
      <w:r w:rsidR="00026958">
        <w:rPr>
          <w:rFonts w:ascii="Arial" w:hAnsi="Arial" w:cs="Arial"/>
        </w:rPr>
        <w:t xml:space="preserve"> in his </w:t>
      </w:r>
      <w:r w:rsidR="00485200">
        <w:rPr>
          <w:rFonts w:ascii="Arial" w:hAnsi="Arial" w:cs="Arial"/>
        </w:rPr>
        <w:t>speech on achieving a smokefree 2030 earlier this year</w:t>
      </w:r>
      <w:r w:rsidR="004546A9">
        <w:rPr>
          <w:rFonts w:ascii="Arial" w:hAnsi="Arial" w:cs="Arial"/>
        </w:rPr>
        <w:t xml:space="preserve"> </w:t>
      </w:r>
      <w:sdt>
        <w:sdtPr>
          <w:rPr>
            <w:rFonts w:ascii="Arial" w:hAnsi="Arial" w:cs="Arial"/>
          </w:rPr>
          <w:id w:val="2002842838"/>
          <w:citation/>
        </w:sdtPr>
        <w:sdtEndPr/>
        <w:sdtContent>
          <w:r w:rsidR="004546A9">
            <w:rPr>
              <w:rFonts w:ascii="Arial" w:hAnsi="Arial" w:cs="Arial"/>
            </w:rPr>
            <w:fldChar w:fldCharType="begin"/>
          </w:r>
          <w:r w:rsidR="004546A9">
            <w:rPr>
              <w:rFonts w:ascii="Arial" w:hAnsi="Arial" w:cs="Arial"/>
            </w:rPr>
            <w:instrText xml:space="preserve"> CITATION Nei23 \l 2057 </w:instrText>
          </w:r>
          <w:r w:rsidR="004546A9">
            <w:rPr>
              <w:rFonts w:ascii="Arial" w:hAnsi="Arial" w:cs="Arial"/>
            </w:rPr>
            <w:fldChar w:fldCharType="separate"/>
          </w:r>
          <w:r w:rsidR="00AF680D" w:rsidRPr="00AF680D">
            <w:rPr>
              <w:rFonts w:ascii="Arial" w:hAnsi="Arial" w:cs="Arial"/>
              <w:noProof/>
            </w:rPr>
            <w:t>(5)</w:t>
          </w:r>
          <w:r w:rsidR="004546A9">
            <w:rPr>
              <w:rFonts w:ascii="Arial" w:hAnsi="Arial" w:cs="Arial"/>
            </w:rPr>
            <w:fldChar w:fldCharType="end"/>
          </w:r>
        </w:sdtContent>
      </w:sdt>
      <w:r w:rsidR="00485200">
        <w:rPr>
          <w:rFonts w:ascii="Arial" w:hAnsi="Arial" w:cs="Arial"/>
        </w:rPr>
        <w:t xml:space="preserve">. He </w:t>
      </w:r>
      <w:r w:rsidR="00AF2D3A">
        <w:rPr>
          <w:rFonts w:ascii="Arial" w:hAnsi="Arial" w:cs="Arial"/>
        </w:rPr>
        <w:t xml:space="preserve">encouraged </w:t>
      </w:r>
      <w:r w:rsidR="00BD3E27">
        <w:rPr>
          <w:rFonts w:ascii="Arial" w:hAnsi="Arial" w:cs="Arial"/>
        </w:rPr>
        <w:t>Integrated Care Boards (</w:t>
      </w:r>
      <w:r w:rsidR="00AF2D3A">
        <w:rPr>
          <w:rFonts w:ascii="Arial" w:hAnsi="Arial" w:cs="Arial"/>
        </w:rPr>
        <w:t>ICBs</w:t>
      </w:r>
      <w:r w:rsidR="00BD3E27">
        <w:rPr>
          <w:rFonts w:ascii="Arial" w:hAnsi="Arial" w:cs="Arial"/>
        </w:rPr>
        <w:t>)</w:t>
      </w:r>
      <w:r w:rsidR="00AF2D3A">
        <w:rPr>
          <w:rFonts w:ascii="Arial" w:hAnsi="Arial" w:cs="Arial"/>
        </w:rPr>
        <w:t xml:space="preserve"> to work in partnership with local authorities to develop systemwide tobacco control programmes.</w:t>
      </w:r>
    </w:p>
    <w:p w14:paraId="09147F9B" w14:textId="52DA9CA2" w:rsidR="00D533B2" w:rsidRDefault="00D533B2" w:rsidP="00D533B2">
      <w:pPr>
        <w:pStyle w:val="ListParagraph"/>
        <w:numPr>
          <w:ilvl w:val="1"/>
          <w:numId w:val="15"/>
        </w:numPr>
        <w:spacing w:line="240" w:lineRule="auto"/>
        <w:ind w:left="788" w:hanging="431"/>
        <w:contextualSpacing w:val="0"/>
        <w:rPr>
          <w:rFonts w:ascii="Arial" w:hAnsi="Arial" w:cs="Arial"/>
        </w:rPr>
      </w:pPr>
      <w:r>
        <w:rPr>
          <w:rFonts w:ascii="Arial" w:hAnsi="Arial" w:cs="Arial"/>
        </w:rPr>
        <w:t>The Hewitt review also outlined the need for ICSs to shift their focus upstream to preventative services and interventions to improve population health and reduce pressures on the health and care system</w:t>
      </w:r>
      <w:r w:rsidR="00122A02">
        <w:rPr>
          <w:rFonts w:ascii="Arial" w:hAnsi="Arial" w:cs="Arial"/>
        </w:rPr>
        <w:t xml:space="preserve"> </w:t>
      </w:r>
      <w:sdt>
        <w:sdtPr>
          <w:rPr>
            <w:rFonts w:ascii="Arial" w:hAnsi="Arial" w:cs="Arial"/>
          </w:rPr>
          <w:id w:val="-1247330823"/>
          <w:citation/>
        </w:sdtPr>
        <w:sdtEndPr/>
        <w:sdtContent>
          <w:r w:rsidR="00122A02">
            <w:rPr>
              <w:rFonts w:ascii="Arial" w:hAnsi="Arial" w:cs="Arial"/>
            </w:rPr>
            <w:fldChar w:fldCharType="begin"/>
          </w:r>
          <w:r w:rsidR="00122A02">
            <w:rPr>
              <w:rFonts w:ascii="Arial" w:hAnsi="Arial" w:cs="Arial"/>
            </w:rPr>
            <w:instrText xml:space="preserve"> CITATION Pat23 \l 2057 </w:instrText>
          </w:r>
          <w:r w:rsidR="00122A02">
            <w:rPr>
              <w:rFonts w:ascii="Arial" w:hAnsi="Arial" w:cs="Arial"/>
            </w:rPr>
            <w:fldChar w:fldCharType="separate"/>
          </w:r>
          <w:r w:rsidR="00AF680D" w:rsidRPr="00AF680D">
            <w:rPr>
              <w:rFonts w:ascii="Arial" w:hAnsi="Arial" w:cs="Arial"/>
              <w:noProof/>
            </w:rPr>
            <w:t>(6)</w:t>
          </w:r>
          <w:r w:rsidR="00122A02">
            <w:rPr>
              <w:rFonts w:ascii="Arial" w:hAnsi="Arial" w:cs="Arial"/>
            </w:rPr>
            <w:fldChar w:fldCharType="end"/>
          </w:r>
        </w:sdtContent>
      </w:sdt>
      <w:r>
        <w:rPr>
          <w:rFonts w:ascii="Arial" w:hAnsi="Arial" w:cs="Arial"/>
        </w:rPr>
        <w:t xml:space="preserve">. This includes a recommendation to increase the share of ICB funding going towards prevention by 1% over 5 years. </w:t>
      </w:r>
    </w:p>
    <w:p w14:paraId="5013930C" w14:textId="0705FD82" w:rsidR="00D533B2" w:rsidRPr="00D533B2" w:rsidRDefault="001D52E5" w:rsidP="00D533B2">
      <w:pPr>
        <w:pStyle w:val="ListParagraph"/>
        <w:numPr>
          <w:ilvl w:val="1"/>
          <w:numId w:val="15"/>
        </w:numPr>
        <w:spacing w:line="240" w:lineRule="auto"/>
        <w:ind w:left="788" w:hanging="431"/>
        <w:contextualSpacing w:val="0"/>
        <w:rPr>
          <w:rFonts w:ascii="Arial" w:hAnsi="Arial" w:cs="Arial"/>
        </w:rPr>
      </w:pPr>
      <w:r w:rsidRPr="00D533B2">
        <w:rPr>
          <w:rFonts w:ascii="Arial" w:hAnsi="Arial" w:cs="Arial"/>
        </w:rPr>
        <w:t>Reducing smoking</w:t>
      </w:r>
      <w:r w:rsidR="00CE072D" w:rsidRPr="00D533B2">
        <w:rPr>
          <w:rFonts w:ascii="Arial" w:hAnsi="Arial" w:cs="Arial"/>
        </w:rPr>
        <w:t xml:space="preserve"> prevalence</w:t>
      </w:r>
      <w:r w:rsidRPr="00D533B2">
        <w:rPr>
          <w:rFonts w:ascii="Arial" w:hAnsi="Arial" w:cs="Arial"/>
        </w:rPr>
        <w:t xml:space="preserve"> is key to meeting all four of the key aims of ICSs</w:t>
      </w:r>
      <w:r w:rsidR="00881CE8" w:rsidRPr="00D533B2">
        <w:rPr>
          <w:rFonts w:ascii="Arial" w:hAnsi="Arial" w:cs="Arial"/>
        </w:rPr>
        <w:t xml:space="preserve">: </w:t>
      </w:r>
      <w:r w:rsidRPr="00D533B2">
        <w:rPr>
          <w:rFonts w:ascii="Arial" w:hAnsi="Arial" w:cs="Arial"/>
        </w:rPr>
        <w:t>to improve outcomes in population health</w:t>
      </w:r>
      <w:r w:rsidR="00A22361" w:rsidRPr="00D533B2">
        <w:rPr>
          <w:rFonts w:ascii="Arial" w:hAnsi="Arial" w:cs="Arial"/>
        </w:rPr>
        <w:t xml:space="preserve"> and healthcare; to tackle inequalities in outcomes, experience and access; to enhance productivity and value for money; and </w:t>
      </w:r>
      <w:r w:rsidR="00CE072D" w:rsidRPr="00D533B2">
        <w:rPr>
          <w:rFonts w:ascii="Arial" w:hAnsi="Arial" w:cs="Arial"/>
        </w:rPr>
        <w:t>to help the NHS support broader social and economic development</w:t>
      </w:r>
      <w:r w:rsidR="00122A02">
        <w:rPr>
          <w:rFonts w:ascii="Arial" w:hAnsi="Arial" w:cs="Arial"/>
        </w:rPr>
        <w:t xml:space="preserve"> </w:t>
      </w:r>
      <w:sdt>
        <w:sdtPr>
          <w:rPr>
            <w:rFonts w:ascii="Arial" w:hAnsi="Arial" w:cs="Arial"/>
          </w:rPr>
          <w:id w:val="1046255582"/>
          <w:citation/>
        </w:sdtPr>
        <w:sdtEndPr/>
        <w:sdtContent>
          <w:r w:rsidR="00122A02">
            <w:rPr>
              <w:rFonts w:ascii="Arial" w:hAnsi="Arial" w:cs="Arial"/>
            </w:rPr>
            <w:fldChar w:fldCharType="begin"/>
          </w:r>
          <w:r w:rsidR="00122A02">
            <w:rPr>
              <w:rFonts w:ascii="Arial" w:hAnsi="Arial" w:cs="Arial"/>
            </w:rPr>
            <w:instrText xml:space="preserve"> CITATION NHS231 \l 2057 </w:instrText>
          </w:r>
          <w:r w:rsidR="00122A02">
            <w:rPr>
              <w:rFonts w:ascii="Arial" w:hAnsi="Arial" w:cs="Arial"/>
            </w:rPr>
            <w:fldChar w:fldCharType="separate"/>
          </w:r>
          <w:r w:rsidR="00AF680D" w:rsidRPr="00AF680D">
            <w:rPr>
              <w:rFonts w:ascii="Arial" w:hAnsi="Arial" w:cs="Arial"/>
              <w:noProof/>
            </w:rPr>
            <w:t>(7)</w:t>
          </w:r>
          <w:r w:rsidR="00122A02">
            <w:rPr>
              <w:rFonts w:ascii="Arial" w:hAnsi="Arial" w:cs="Arial"/>
            </w:rPr>
            <w:fldChar w:fldCharType="end"/>
          </w:r>
        </w:sdtContent>
      </w:sdt>
      <w:r w:rsidR="00CE072D" w:rsidRPr="00D533B2">
        <w:rPr>
          <w:rFonts w:ascii="Arial" w:hAnsi="Arial" w:cs="Arial"/>
        </w:rPr>
        <w:t xml:space="preserve">. </w:t>
      </w:r>
    </w:p>
    <w:p w14:paraId="571E55D4" w14:textId="0C1E90BC" w:rsidR="000E1C80" w:rsidRPr="00D533B2" w:rsidRDefault="00D533B2" w:rsidP="00D533B2">
      <w:pPr>
        <w:pStyle w:val="ListParagraph"/>
        <w:numPr>
          <w:ilvl w:val="1"/>
          <w:numId w:val="15"/>
        </w:numPr>
        <w:spacing w:line="240" w:lineRule="auto"/>
        <w:ind w:left="788" w:hanging="431"/>
        <w:contextualSpacing w:val="0"/>
        <w:rPr>
          <w:rFonts w:ascii="Arial" w:hAnsi="Arial" w:cs="Arial"/>
        </w:rPr>
      </w:pPr>
      <w:r>
        <w:rPr>
          <w:rFonts w:ascii="Arial" w:hAnsi="Arial" w:cs="Arial"/>
        </w:rPr>
        <w:t>N</w:t>
      </w:r>
      <w:r w:rsidR="000E1C80" w:rsidRPr="007144C0">
        <w:rPr>
          <w:rFonts w:ascii="Arial" w:hAnsi="Arial" w:cs="Arial"/>
        </w:rPr>
        <w:t xml:space="preserve">ew funding intended to support the NHS response to health inequalities (the Core20PLUS5 approach) has been identified for </w:t>
      </w:r>
      <w:r w:rsidRPr="00D533B2">
        <w:rPr>
          <w:rFonts w:ascii="Arial" w:hAnsi="Arial" w:cs="Arial"/>
          <w:color w:val="A6A6A6" w:themeColor="background1" w:themeShade="A6"/>
        </w:rPr>
        <w:t>[</w:t>
      </w:r>
      <w:r w:rsidR="000E1C80" w:rsidRPr="00D533B2">
        <w:rPr>
          <w:rFonts w:ascii="Arial" w:hAnsi="Arial" w:cs="Arial"/>
          <w:color w:val="A6A6A6" w:themeColor="background1" w:themeShade="A6"/>
        </w:rPr>
        <w:t>ICS</w:t>
      </w:r>
      <w:r w:rsidRPr="00D533B2">
        <w:rPr>
          <w:rFonts w:ascii="Arial" w:hAnsi="Arial" w:cs="Arial"/>
          <w:color w:val="A6A6A6" w:themeColor="background1" w:themeShade="A6"/>
        </w:rPr>
        <w:t>]</w:t>
      </w:r>
      <w:r w:rsidR="000E1C80" w:rsidRPr="00D533B2">
        <w:rPr>
          <w:rFonts w:ascii="Arial" w:hAnsi="Arial" w:cs="Arial"/>
          <w:color w:val="A6A6A6" w:themeColor="background1" w:themeShade="A6"/>
        </w:rPr>
        <w:t>.</w:t>
      </w:r>
      <w:r w:rsidRPr="00D533B2">
        <w:rPr>
          <w:rFonts w:ascii="Arial" w:hAnsi="Arial" w:cs="Arial"/>
          <w:color w:val="A6A6A6" w:themeColor="background1" w:themeShade="A6"/>
        </w:rPr>
        <w:t xml:space="preserve"> </w:t>
      </w:r>
      <w:r w:rsidRPr="00B93494">
        <w:rPr>
          <w:rFonts w:ascii="Arial" w:hAnsi="Arial" w:cs="Arial"/>
          <w:color w:val="000000" w:themeColor="text1"/>
        </w:rPr>
        <w:t>Smoking is linked to all 5 clinical areas and is a driver for poor health in all the Core20</w:t>
      </w:r>
      <w:r>
        <w:rPr>
          <w:rFonts w:ascii="Arial" w:hAnsi="Arial" w:cs="Arial"/>
          <w:color w:val="000000" w:themeColor="text1"/>
        </w:rPr>
        <w:t>PLUS</w:t>
      </w:r>
      <w:r w:rsidRPr="00B93494">
        <w:rPr>
          <w:rFonts w:ascii="Arial" w:hAnsi="Arial" w:cs="Arial"/>
          <w:color w:val="000000" w:themeColor="text1"/>
        </w:rPr>
        <w:t>5 population</w:t>
      </w:r>
      <w:r>
        <w:rPr>
          <w:rFonts w:ascii="Arial" w:hAnsi="Arial" w:cs="Arial"/>
          <w:color w:val="000000" w:themeColor="text1"/>
        </w:rPr>
        <w:t>s</w:t>
      </w:r>
      <w:r w:rsidR="00122A02">
        <w:rPr>
          <w:rFonts w:ascii="Arial" w:hAnsi="Arial" w:cs="Arial"/>
          <w:color w:val="000000" w:themeColor="text1"/>
        </w:rPr>
        <w:t xml:space="preserve"> </w:t>
      </w:r>
      <w:sdt>
        <w:sdtPr>
          <w:rPr>
            <w:rFonts w:ascii="Arial" w:hAnsi="Arial" w:cs="Arial"/>
            <w:color w:val="000000" w:themeColor="text1"/>
          </w:rPr>
          <w:id w:val="1203673006"/>
          <w:citation/>
        </w:sdtPr>
        <w:sdtEndPr/>
        <w:sdtContent>
          <w:r w:rsidR="00122A02">
            <w:rPr>
              <w:rFonts w:ascii="Arial" w:hAnsi="Arial" w:cs="Arial"/>
              <w:color w:val="000000" w:themeColor="text1"/>
            </w:rPr>
            <w:fldChar w:fldCharType="begin"/>
          </w:r>
          <w:r w:rsidR="00122A02">
            <w:rPr>
              <w:rFonts w:ascii="Arial" w:hAnsi="Arial" w:cs="Arial"/>
              <w:color w:val="000000" w:themeColor="text1"/>
            </w:rPr>
            <w:instrText xml:space="preserve"> CITATION Act221 \l 2057 </w:instrText>
          </w:r>
          <w:r w:rsidR="00122A02">
            <w:rPr>
              <w:rFonts w:ascii="Arial" w:hAnsi="Arial" w:cs="Arial"/>
              <w:color w:val="000000" w:themeColor="text1"/>
            </w:rPr>
            <w:fldChar w:fldCharType="separate"/>
          </w:r>
          <w:r w:rsidR="00AF680D" w:rsidRPr="00AF680D">
            <w:rPr>
              <w:rFonts w:ascii="Arial" w:hAnsi="Arial" w:cs="Arial"/>
              <w:noProof/>
              <w:color w:val="000000" w:themeColor="text1"/>
            </w:rPr>
            <w:t>(8)</w:t>
          </w:r>
          <w:r w:rsidR="00122A02">
            <w:rPr>
              <w:rFonts w:ascii="Arial" w:hAnsi="Arial" w:cs="Arial"/>
              <w:color w:val="000000" w:themeColor="text1"/>
            </w:rPr>
            <w:fldChar w:fldCharType="end"/>
          </w:r>
        </w:sdtContent>
      </w:sdt>
      <w:r>
        <w:rPr>
          <w:rFonts w:ascii="Arial" w:hAnsi="Arial" w:cs="Arial"/>
          <w:color w:val="000000" w:themeColor="text1"/>
        </w:rPr>
        <w:t>.</w:t>
      </w:r>
    </w:p>
    <w:p w14:paraId="51EDE3D2" w14:textId="5C580685" w:rsidR="000E1C80" w:rsidRPr="00C20C26" w:rsidRDefault="000E1C80" w:rsidP="00C20C26">
      <w:pPr>
        <w:pStyle w:val="ListParagraph"/>
        <w:numPr>
          <w:ilvl w:val="1"/>
          <w:numId w:val="15"/>
        </w:numPr>
        <w:spacing w:line="240" w:lineRule="auto"/>
        <w:ind w:left="788" w:hanging="431"/>
        <w:contextualSpacing w:val="0"/>
        <w:rPr>
          <w:rFonts w:ascii="Arial" w:hAnsi="Arial" w:cs="Arial"/>
        </w:rPr>
      </w:pPr>
      <w:r w:rsidRPr="003131AD">
        <w:rPr>
          <w:rFonts w:ascii="Arial" w:hAnsi="Arial" w:cs="Arial"/>
        </w:rPr>
        <w:t xml:space="preserve">This paper has been written to outline the rationale and a proposal for an expansion of the ICS's work on smoking, drawing on these new resources to develop </w:t>
      </w:r>
      <w:r w:rsidR="006B663C" w:rsidRPr="003131AD">
        <w:rPr>
          <w:rFonts w:ascii="Arial" w:hAnsi="Arial" w:cs="Arial"/>
        </w:rPr>
        <w:t>an ICS-</w:t>
      </w:r>
      <w:r w:rsidR="006B663C" w:rsidRPr="00D34D79">
        <w:rPr>
          <w:rFonts w:ascii="Arial" w:hAnsi="Arial" w:cs="Arial"/>
        </w:rPr>
        <w:t>level comprehensive tobacco control programme</w:t>
      </w:r>
      <w:r w:rsidRPr="00D34D79">
        <w:rPr>
          <w:rFonts w:ascii="Arial" w:hAnsi="Arial" w:cs="Arial"/>
        </w:rPr>
        <w:t xml:space="preserve">. This will </w:t>
      </w:r>
      <w:r w:rsidR="00C20C26">
        <w:rPr>
          <w:rFonts w:ascii="Arial" w:hAnsi="Arial" w:cs="Arial"/>
        </w:rPr>
        <w:t xml:space="preserve">involve </w:t>
      </w:r>
      <w:r w:rsidRPr="00C20C26">
        <w:rPr>
          <w:rFonts w:ascii="Arial" w:hAnsi="Arial" w:cs="Arial"/>
        </w:rPr>
        <w:t xml:space="preserve">building a strong partnership of NHS, local authorities, third sector and academic / national bodies working </w:t>
      </w:r>
      <w:r w:rsidR="00C20C26" w:rsidRPr="00C20C26">
        <w:rPr>
          <w:rFonts w:ascii="Arial" w:hAnsi="Arial" w:cs="Arial"/>
        </w:rPr>
        <w:t>on</w:t>
      </w:r>
      <w:r w:rsidR="006A1D11">
        <w:rPr>
          <w:rFonts w:ascii="Arial" w:hAnsi="Arial" w:cs="Arial"/>
        </w:rPr>
        <w:t xml:space="preserve"> interventions best delivered at scale, such as</w:t>
      </w:r>
      <w:r w:rsidR="00C20C26">
        <w:rPr>
          <w:rFonts w:ascii="Arial" w:hAnsi="Arial" w:cs="Arial"/>
        </w:rPr>
        <w:t>:</w:t>
      </w:r>
    </w:p>
    <w:p w14:paraId="00EB9013" w14:textId="7D9BD548" w:rsidR="00324C74" w:rsidRDefault="00324C74" w:rsidP="00563B35">
      <w:pPr>
        <w:pStyle w:val="ListParagraph"/>
        <w:numPr>
          <w:ilvl w:val="2"/>
          <w:numId w:val="34"/>
        </w:numPr>
        <w:spacing w:line="240" w:lineRule="auto"/>
        <w:contextualSpacing w:val="0"/>
        <w:rPr>
          <w:rFonts w:ascii="Arial" w:hAnsi="Arial" w:cs="Arial"/>
        </w:rPr>
      </w:pPr>
      <w:r>
        <w:rPr>
          <w:rFonts w:ascii="Arial" w:hAnsi="Arial" w:cs="Arial"/>
        </w:rPr>
        <w:t xml:space="preserve">Mass media campaigns </w:t>
      </w:r>
      <w:r w:rsidR="00677FE3">
        <w:rPr>
          <w:rFonts w:ascii="Arial" w:hAnsi="Arial" w:cs="Arial"/>
        </w:rPr>
        <w:t xml:space="preserve">intended to drive down smoking </w:t>
      </w:r>
      <w:r w:rsidR="00D27B8A">
        <w:rPr>
          <w:rFonts w:ascii="Arial" w:hAnsi="Arial" w:cs="Arial"/>
        </w:rPr>
        <w:t>prevalence.</w:t>
      </w:r>
      <w:r w:rsidR="00677FE3">
        <w:rPr>
          <w:rFonts w:ascii="Arial" w:hAnsi="Arial" w:cs="Arial"/>
        </w:rPr>
        <w:t xml:space="preserve"> </w:t>
      </w:r>
    </w:p>
    <w:p w14:paraId="4B232D53" w14:textId="145CFFE4" w:rsidR="00677FE3" w:rsidRDefault="00677FE3" w:rsidP="00563B35">
      <w:pPr>
        <w:pStyle w:val="ListParagraph"/>
        <w:numPr>
          <w:ilvl w:val="2"/>
          <w:numId w:val="34"/>
        </w:numPr>
        <w:spacing w:line="240" w:lineRule="auto"/>
        <w:contextualSpacing w:val="0"/>
        <w:rPr>
          <w:rFonts w:ascii="Arial" w:hAnsi="Arial" w:cs="Arial"/>
        </w:rPr>
      </w:pPr>
      <w:r>
        <w:rPr>
          <w:rFonts w:ascii="Arial" w:hAnsi="Arial" w:cs="Arial"/>
        </w:rPr>
        <w:t xml:space="preserve">Collaboration on tackling cheap and illicit </w:t>
      </w:r>
      <w:r w:rsidR="00D27B8A">
        <w:rPr>
          <w:rFonts w:ascii="Arial" w:hAnsi="Arial" w:cs="Arial"/>
        </w:rPr>
        <w:t>tobacco.</w:t>
      </w:r>
      <w:r>
        <w:rPr>
          <w:rFonts w:ascii="Arial" w:hAnsi="Arial" w:cs="Arial"/>
        </w:rPr>
        <w:t xml:space="preserve"> </w:t>
      </w:r>
    </w:p>
    <w:p w14:paraId="2680A783" w14:textId="64842178" w:rsidR="00677FE3" w:rsidRDefault="00C20C26" w:rsidP="00563B35">
      <w:pPr>
        <w:pStyle w:val="ListParagraph"/>
        <w:numPr>
          <w:ilvl w:val="2"/>
          <w:numId w:val="34"/>
        </w:numPr>
        <w:spacing w:line="240" w:lineRule="auto"/>
        <w:contextualSpacing w:val="0"/>
        <w:rPr>
          <w:rFonts w:ascii="Arial" w:hAnsi="Arial" w:cs="Arial"/>
        </w:rPr>
      </w:pPr>
      <w:r>
        <w:rPr>
          <w:rFonts w:ascii="Arial" w:hAnsi="Arial" w:cs="Arial"/>
        </w:rPr>
        <w:t xml:space="preserve">Research, monitoring and evaluation </w:t>
      </w:r>
    </w:p>
    <w:p w14:paraId="318A259B" w14:textId="09CA13DA" w:rsidR="00C20C26" w:rsidRPr="00D34D79" w:rsidRDefault="00C20C26" w:rsidP="00563B35">
      <w:pPr>
        <w:pStyle w:val="ListParagraph"/>
        <w:numPr>
          <w:ilvl w:val="2"/>
          <w:numId w:val="34"/>
        </w:numPr>
        <w:spacing w:line="240" w:lineRule="auto"/>
        <w:contextualSpacing w:val="0"/>
        <w:rPr>
          <w:rFonts w:ascii="Arial" w:hAnsi="Arial" w:cs="Arial"/>
        </w:rPr>
      </w:pPr>
      <w:r>
        <w:rPr>
          <w:rFonts w:ascii="Arial" w:hAnsi="Arial" w:cs="Arial"/>
        </w:rPr>
        <w:t xml:space="preserve">Advocating for national policy action on tobacco control </w:t>
      </w:r>
    </w:p>
    <w:p w14:paraId="68DF3393" w14:textId="64140503" w:rsidR="007144C0" w:rsidRPr="003850F6" w:rsidRDefault="007144C0" w:rsidP="006459AD">
      <w:pPr>
        <w:pStyle w:val="ListParagraph"/>
        <w:numPr>
          <w:ilvl w:val="1"/>
          <w:numId w:val="15"/>
        </w:numPr>
        <w:spacing w:line="240" w:lineRule="auto"/>
        <w:ind w:left="792"/>
        <w:rPr>
          <w:rFonts w:ascii="Arial" w:hAnsi="Arial" w:cs="Arial"/>
        </w:rPr>
      </w:pPr>
      <w:r w:rsidRPr="003850F6">
        <w:rPr>
          <w:rFonts w:ascii="Arial" w:hAnsi="Arial" w:cs="Arial"/>
        </w:rPr>
        <w:t xml:space="preserve">The </w:t>
      </w:r>
      <w:r w:rsidR="007464AF" w:rsidRPr="003850F6">
        <w:rPr>
          <w:rFonts w:ascii="Arial" w:hAnsi="Arial" w:cs="Arial"/>
        </w:rPr>
        <w:t xml:space="preserve">recommended </w:t>
      </w:r>
      <w:r w:rsidRPr="003850F6">
        <w:rPr>
          <w:rFonts w:ascii="Arial" w:hAnsi="Arial" w:cs="Arial"/>
        </w:rPr>
        <w:t xml:space="preserve">recurrent costs and resource implications of this approach vary from </w:t>
      </w:r>
      <w:r w:rsidR="000C605B" w:rsidRPr="003850F6">
        <w:rPr>
          <w:rFonts w:ascii="Arial" w:hAnsi="Arial" w:cs="Arial"/>
        </w:rPr>
        <w:t>4</w:t>
      </w:r>
      <w:r w:rsidRPr="003850F6">
        <w:rPr>
          <w:rFonts w:ascii="Arial" w:hAnsi="Arial" w:cs="Arial"/>
        </w:rPr>
        <w:t xml:space="preserve">5p per head of population </w:t>
      </w:r>
      <w:r w:rsidRPr="003850F6">
        <w:rPr>
          <w:rFonts w:ascii="Arial" w:hAnsi="Arial" w:cs="Arial"/>
          <w:color w:val="000000" w:themeColor="text1"/>
        </w:rPr>
        <w:t>(</w:t>
      </w:r>
      <w:r w:rsidR="000C605B" w:rsidRPr="003850F6">
        <w:rPr>
          <w:rFonts w:ascii="Arial" w:hAnsi="Arial" w:cs="Arial"/>
          <w:color w:val="A6A6A6" w:themeColor="background1" w:themeShade="A6"/>
        </w:rPr>
        <w:t>[</w:t>
      </w:r>
      <w:r w:rsidR="00BE4401" w:rsidRPr="003850F6">
        <w:rPr>
          <w:rFonts w:ascii="Arial" w:hAnsi="Arial" w:cs="Arial"/>
          <w:color w:val="A6A6A6" w:themeColor="background1" w:themeShade="A6"/>
        </w:rPr>
        <w:t xml:space="preserve">£x </w:t>
      </w:r>
      <w:r w:rsidR="000C605B" w:rsidRPr="003850F6">
        <w:rPr>
          <w:rFonts w:ascii="Arial" w:hAnsi="Arial" w:cs="Arial"/>
          <w:color w:val="A6A6A6" w:themeColor="background1" w:themeShade="A6"/>
        </w:rPr>
        <w:t xml:space="preserve">use costings spreadsheet to estimate </w:t>
      </w:r>
      <w:r w:rsidR="000C605B" w:rsidRPr="003850F6">
        <w:rPr>
          <w:rFonts w:ascii="Arial" w:hAnsi="Arial" w:cs="Arial"/>
          <w:color w:val="A6A6A6" w:themeColor="background1" w:themeShade="A6"/>
        </w:rPr>
        <w:lastRenderedPageBreak/>
        <w:t>spending]</w:t>
      </w:r>
      <w:r w:rsidRPr="003850F6">
        <w:rPr>
          <w:rFonts w:ascii="Arial" w:hAnsi="Arial" w:cs="Arial"/>
        </w:rPr>
        <w:t xml:space="preserve">) and </w:t>
      </w:r>
      <w:r w:rsidR="000C605B" w:rsidRPr="003850F6">
        <w:rPr>
          <w:rFonts w:ascii="Arial" w:hAnsi="Arial" w:cs="Arial"/>
        </w:rPr>
        <w:t>8</w:t>
      </w:r>
      <w:r w:rsidRPr="003850F6">
        <w:rPr>
          <w:rFonts w:ascii="Arial" w:hAnsi="Arial" w:cs="Arial"/>
        </w:rPr>
        <w:t xml:space="preserve">0p </w:t>
      </w:r>
      <w:r w:rsidR="00BA5E6C" w:rsidRPr="003850F6">
        <w:rPr>
          <w:rFonts w:ascii="Arial" w:hAnsi="Arial" w:cs="Arial"/>
        </w:rPr>
        <w:t xml:space="preserve">per head of population </w:t>
      </w:r>
      <w:r w:rsidRPr="003850F6">
        <w:rPr>
          <w:rFonts w:ascii="Arial" w:hAnsi="Arial" w:cs="Arial"/>
        </w:rPr>
        <w:t>(</w:t>
      </w:r>
      <w:r w:rsidR="000C605B" w:rsidRPr="003850F6">
        <w:rPr>
          <w:rFonts w:ascii="Arial" w:hAnsi="Arial" w:cs="Arial"/>
          <w:color w:val="A6A6A6" w:themeColor="background1" w:themeShade="A6"/>
        </w:rPr>
        <w:t>([</w:t>
      </w:r>
      <w:r w:rsidR="00BE4401" w:rsidRPr="003850F6">
        <w:rPr>
          <w:rFonts w:ascii="Arial" w:hAnsi="Arial" w:cs="Arial"/>
          <w:color w:val="A6A6A6" w:themeColor="background1" w:themeShade="A6"/>
        </w:rPr>
        <w:t xml:space="preserve">£x </w:t>
      </w:r>
      <w:r w:rsidR="000C605B" w:rsidRPr="003850F6">
        <w:rPr>
          <w:rFonts w:ascii="Arial" w:hAnsi="Arial" w:cs="Arial"/>
          <w:color w:val="A6A6A6" w:themeColor="background1" w:themeShade="A6"/>
        </w:rPr>
        <w:t>use costings spreadsheet to estimate spending]</w:t>
      </w:r>
      <w:r w:rsidRPr="003850F6">
        <w:rPr>
          <w:rFonts w:ascii="Arial" w:hAnsi="Arial" w:cs="Arial"/>
        </w:rPr>
        <w:t xml:space="preserve">) </w:t>
      </w:r>
      <w:r w:rsidR="00F842E0" w:rsidRPr="003850F6">
        <w:rPr>
          <w:rFonts w:ascii="Arial" w:hAnsi="Arial" w:cs="Arial"/>
        </w:rPr>
        <w:t xml:space="preserve">based on funding from other regional programmes. </w:t>
      </w:r>
    </w:p>
    <w:p w14:paraId="18590520" w14:textId="02D9055B" w:rsidR="00C6676E" w:rsidRPr="000C15CD" w:rsidRDefault="007144C0" w:rsidP="009C13D3">
      <w:pPr>
        <w:pStyle w:val="ListParagraph"/>
        <w:numPr>
          <w:ilvl w:val="1"/>
          <w:numId w:val="15"/>
        </w:numPr>
        <w:spacing w:line="240" w:lineRule="auto"/>
        <w:ind w:left="788" w:hanging="431"/>
        <w:contextualSpacing w:val="0"/>
        <w:rPr>
          <w:rFonts w:ascii="Arial" w:hAnsi="Arial" w:cs="Arial"/>
        </w:rPr>
      </w:pPr>
      <w:r w:rsidRPr="007144C0">
        <w:rPr>
          <w:rFonts w:ascii="Arial" w:hAnsi="Arial" w:cs="Arial"/>
        </w:rPr>
        <w:t xml:space="preserve">Ultimately, the aim </w:t>
      </w:r>
      <w:r w:rsidR="00563B35">
        <w:rPr>
          <w:rFonts w:ascii="Arial" w:hAnsi="Arial" w:cs="Arial"/>
        </w:rPr>
        <w:t xml:space="preserve">and outcome of this work </w:t>
      </w:r>
      <w:r w:rsidRPr="007144C0">
        <w:rPr>
          <w:rFonts w:ascii="Arial" w:hAnsi="Arial" w:cs="Arial"/>
        </w:rPr>
        <w:t xml:space="preserve">is to </w:t>
      </w:r>
      <w:r w:rsidR="000E1C80" w:rsidRPr="007144C0">
        <w:rPr>
          <w:rFonts w:ascii="Arial" w:hAnsi="Arial" w:cs="Arial"/>
        </w:rPr>
        <w:t>accelerate regional progress towards the national smokefree 2030 target, prevent avoidable harm,</w:t>
      </w:r>
      <w:r w:rsidRPr="007144C0">
        <w:rPr>
          <w:rFonts w:ascii="Arial" w:hAnsi="Arial" w:cs="Arial"/>
        </w:rPr>
        <w:t xml:space="preserve"> </w:t>
      </w:r>
      <w:r w:rsidR="000E1C80" w:rsidRPr="007144C0">
        <w:rPr>
          <w:rFonts w:ascii="Arial" w:hAnsi="Arial" w:cs="Arial"/>
        </w:rPr>
        <w:t xml:space="preserve">reduce </w:t>
      </w:r>
      <w:r w:rsidR="000E1C80" w:rsidRPr="000C15CD">
        <w:rPr>
          <w:rFonts w:ascii="Arial" w:hAnsi="Arial" w:cs="Arial"/>
        </w:rPr>
        <w:t>inequalities</w:t>
      </w:r>
      <w:r w:rsidR="00563B35" w:rsidRPr="000C15CD">
        <w:rPr>
          <w:rFonts w:ascii="Arial" w:hAnsi="Arial" w:cs="Arial"/>
        </w:rPr>
        <w:t>, and save lives.</w:t>
      </w:r>
    </w:p>
    <w:p w14:paraId="338ACCB2" w14:textId="1570E009" w:rsidR="00CB69BD" w:rsidRPr="000C15CD" w:rsidRDefault="00C86928" w:rsidP="009C13D3">
      <w:pPr>
        <w:pStyle w:val="ListParagraph"/>
        <w:numPr>
          <w:ilvl w:val="1"/>
          <w:numId w:val="15"/>
        </w:numPr>
        <w:spacing w:line="240" w:lineRule="auto"/>
        <w:ind w:left="788" w:hanging="431"/>
        <w:contextualSpacing w:val="0"/>
        <w:rPr>
          <w:rFonts w:ascii="Arial" w:hAnsi="Arial" w:cs="Arial"/>
        </w:rPr>
      </w:pPr>
      <w:r w:rsidRPr="000C15CD">
        <w:rPr>
          <w:rFonts w:ascii="Arial" w:hAnsi="Arial" w:cs="Arial"/>
          <w:b/>
          <w:bCs/>
        </w:rPr>
        <w:t>RECOMMENDATION:</w:t>
      </w:r>
      <w:r w:rsidRPr="000C15CD">
        <w:rPr>
          <w:rFonts w:ascii="Arial" w:hAnsi="Arial" w:cs="Arial"/>
        </w:rPr>
        <w:t xml:space="preserve"> </w:t>
      </w:r>
      <w:r w:rsidR="00CB69BD" w:rsidRPr="000C15CD">
        <w:rPr>
          <w:rFonts w:ascii="Arial" w:hAnsi="Arial" w:cs="Arial"/>
        </w:rPr>
        <w:t xml:space="preserve">The </w:t>
      </w:r>
      <w:r w:rsidR="00000829" w:rsidRPr="00000829">
        <w:rPr>
          <w:rFonts w:ascii="Arial" w:hAnsi="Arial" w:cs="Arial"/>
          <w:color w:val="A6A6A6" w:themeColor="background1" w:themeShade="A6"/>
        </w:rPr>
        <w:t xml:space="preserve">[insert relevant committee/board] </w:t>
      </w:r>
      <w:r w:rsidR="00CB69BD" w:rsidRPr="000C15CD">
        <w:rPr>
          <w:rFonts w:ascii="Arial" w:hAnsi="Arial" w:cs="Arial"/>
        </w:rPr>
        <w:t xml:space="preserve">are asked to </w:t>
      </w:r>
      <w:r w:rsidRPr="000C15CD">
        <w:rPr>
          <w:rFonts w:ascii="Arial" w:hAnsi="Arial" w:cs="Arial"/>
        </w:rPr>
        <w:t xml:space="preserve">approve </w:t>
      </w:r>
      <w:r w:rsidR="00C6676E" w:rsidRPr="000C15CD">
        <w:rPr>
          <w:rFonts w:ascii="Arial" w:hAnsi="Arial" w:cs="Arial"/>
        </w:rPr>
        <w:t>t</w:t>
      </w:r>
      <w:r w:rsidR="00CB69BD" w:rsidRPr="000C15CD">
        <w:rPr>
          <w:rFonts w:ascii="Arial" w:hAnsi="Arial" w:cs="Arial"/>
        </w:rPr>
        <w:t xml:space="preserve">he proposals in this paper for </w:t>
      </w:r>
      <w:r w:rsidR="0060743C" w:rsidRPr="000C15CD">
        <w:rPr>
          <w:rFonts w:ascii="Arial" w:hAnsi="Arial" w:cs="Arial"/>
        </w:rPr>
        <w:t xml:space="preserve">the development of </w:t>
      </w:r>
      <w:r w:rsidR="008C0448" w:rsidRPr="000C15CD">
        <w:rPr>
          <w:rFonts w:ascii="Arial" w:hAnsi="Arial" w:cs="Arial"/>
        </w:rPr>
        <w:t>an ICS-level</w:t>
      </w:r>
      <w:r w:rsidR="0060743C" w:rsidRPr="000C15CD">
        <w:rPr>
          <w:rFonts w:ascii="Arial" w:hAnsi="Arial" w:cs="Arial"/>
        </w:rPr>
        <w:t xml:space="preserve"> Tobacco Control</w:t>
      </w:r>
      <w:r w:rsidR="008C0448" w:rsidRPr="000C15CD">
        <w:rPr>
          <w:rFonts w:ascii="Arial" w:hAnsi="Arial" w:cs="Arial"/>
        </w:rPr>
        <w:t xml:space="preserve"> programme</w:t>
      </w:r>
      <w:r w:rsidR="00C6676E" w:rsidRPr="000C15CD">
        <w:rPr>
          <w:rFonts w:ascii="Arial" w:hAnsi="Arial" w:cs="Arial"/>
        </w:rPr>
        <w:t xml:space="preserve">, </w:t>
      </w:r>
      <w:r w:rsidR="0060743C" w:rsidRPr="000C15CD">
        <w:rPr>
          <w:rFonts w:ascii="Arial" w:hAnsi="Arial" w:cs="Arial"/>
        </w:rPr>
        <w:t>through</w:t>
      </w:r>
      <w:r w:rsidR="00C6676E" w:rsidRPr="000C15CD">
        <w:rPr>
          <w:rFonts w:ascii="Arial" w:hAnsi="Arial" w:cs="Arial"/>
        </w:rPr>
        <w:t xml:space="preserve"> t</w:t>
      </w:r>
      <w:r w:rsidR="00CB69BD" w:rsidRPr="000C15CD">
        <w:rPr>
          <w:rFonts w:ascii="Arial" w:hAnsi="Arial" w:cs="Arial"/>
        </w:rPr>
        <w:t xml:space="preserve">he allocation of </w:t>
      </w:r>
      <w:r w:rsidR="000C15CD" w:rsidRPr="00000829">
        <w:rPr>
          <w:rFonts w:ascii="Arial" w:hAnsi="Arial" w:cs="Arial"/>
          <w:color w:val="A6A6A6" w:themeColor="background1" w:themeShade="A6"/>
        </w:rPr>
        <w:t>[insert desired funding]</w:t>
      </w:r>
      <w:r w:rsidRPr="00000829">
        <w:rPr>
          <w:rFonts w:ascii="Arial" w:hAnsi="Arial" w:cs="Arial"/>
          <w:color w:val="A6A6A6" w:themeColor="background1" w:themeShade="A6"/>
        </w:rPr>
        <w:t xml:space="preserve"> </w:t>
      </w:r>
      <w:r w:rsidRPr="000C15CD">
        <w:rPr>
          <w:rFonts w:ascii="Arial" w:hAnsi="Arial" w:cs="Arial"/>
        </w:rPr>
        <w:t xml:space="preserve">in </w:t>
      </w:r>
      <w:r w:rsidR="000C15CD" w:rsidRPr="00D533B2">
        <w:rPr>
          <w:rFonts w:ascii="Arial" w:hAnsi="Arial" w:cs="Arial"/>
          <w:color w:val="A6A6A6" w:themeColor="background1" w:themeShade="A6"/>
        </w:rPr>
        <w:t>[financial year]</w:t>
      </w:r>
      <w:r w:rsidRPr="00D533B2">
        <w:rPr>
          <w:rFonts w:ascii="Arial" w:hAnsi="Arial" w:cs="Arial"/>
          <w:color w:val="A6A6A6" w:themeColor="background1" w:themeShade="A6"/>
        </w:rPr>
        <w:t xml:space="preserve"> </w:t>
      </w:r>
      <w:r w:rsidR="00CB69BD" w:rsidRPr="000C15CD">
        <w:rPr>
          <w:rFonts w:ascii="Arial" w:hAnsi="Arial" w:cs="Arial"/>
        </w:rPr>
        <w:t xml:space="preserve">to the Programme </w:t>
      </w:r>
      <w:r w:rsidRPr="000C15CD">
        <w:rPr>
          <w:rFonts w:ascii="Arial" w:hAnsi="Arial" w:cs="Arial"/>
        </w:rPr>
        <w:t xml:space="preserve">in </w:t>
      </w:r>
      <w:r w:rsidR="00CB69BD" w:rsidRPr="000C15CD">
        <w:rPr>
          <w:rFonts w:ascii="Arial" w:hAnsi="Arial" w:cs="Arial"/>
        </w:rPr>
        <w:t>addition</w:t>
      </w:r>
      <w:r w:rsidRPr="000C15CD">
        <w:rPr>
          <w:rFonts w:ascii="Arial" w:hAnsi="Arial" w:cs="Arial"/>
        </w:rPr>
        <w:t xml:space="preserve"> </w:t>
      </w:r>
      <w:r w:rsidR="00CB69BD" w:rsidRPr="000C15CD">
        <w:rPr>
          <w:rFonts w:ascii="Arial" w:hAnsi="Arial" w:cs="Arial"/>
        </w:rPr>
        <w:t xml:space="preserve">to current </w:t>
      </w:r>
      <w:r w:rsidRPr="000C15CD">
        <w:rPr>
          <w:rFonts w:ascii="Arial" w:hAnsi="Arial" w:cs="Arial"/>
        </w:rPr>
        <w:t>Long Term Plan money.</w:t>
      </w:r>
    </w:p>
    <w:p w14:paraId="37E31EE0" w14:textId="658FB770" w:rsidR="009C13D3" w:rsidRPr="009C13D3" w:rsidRDefault="009C13D3" w:rsidP="003D4630">
      <w:pPr>
        <w:rPr>
          <w:rFonts w:ascii="Arial" w:hAnsi="Arial" w:cs="Arial"/>
        </w:rPr>
      </w:pPr>
    </w:p>
    <w:p w14:paraId="5D6BFF2C" w14:textId="77777777" w:rsidR="00CB69BD" w:rsidRPr="00265DC3" w:rsidRDefault="002D7F6F" w:rsidP="009C13D3">
      <w:pPr>
        <w:pStyle w:val="ListParagraph"/>
        <w:numPr>
          <w:ilvl w:val="0"/>
          <w:numId w:val="15"/>
        </w:numPr>
        <w:spacing w:line="240" w:lineRule="auto"/>
        <w:ind w:left="357" w:hanging="357"/>
        <w:contextualSpacing w:val="0"/>
        <w:rPr>
          <w:rFonts w:ascii="Arial" w:hAnsi="Arial" w:cs="Arial"/>
          <w:b/>
          <w:bCs/>
        </w:rPr>
      </w:pPr>
      <w:r w:rsidRPr="00265DC3">
        <w:rPr>
          <w:rFonts w:ascii="Arial" w:hAnsi="Arial" w:cs="Arial"/>
          <w:b/>
          <w:bCs/>
        </w:rPr>
        <w:t>Background</w:t>
      </w:r>
    </w:p>
    <w:p w14:paraId="366BA90C" w14:textId="6F01C4EF" w:rsidR="00CB69BD" w:rsidRPr="001172EA" w:rsidRDefault="002D7F6F" w:rsidP="009B1417">
      <w:pPr>
        <w:pStyle w:val="ListParagraph"/>
        <w:numPr>
          <w:ilvl w:val="1"/>
          <w:numId w:val="15"/>
        </w:numPr>
        <w:spacing w:line="240" w:lineRule="auto"/>
        <w:ind w:left="788" w:hanging="431"/>
        <w:contextualSpacing w:val="0"/>
        <w:rPr>
          <w:rFonts w:ascii="Arial" w:hAnsi="Arial" w:cs="Arial"/>
        </w:rPr>
      </w:pPr>
      <w:r w:rsidRPr="000C15CD">
        <w:rPr>
          <w:rFonts w:ascii="Arial" w:hAnsi="Arial" w:cs="Arial"/>
        </w:rPr>
        <w:t xml:space="preserve">Smoking is the single leading cause of preventable death, causing over </w:t>
      </w:r>
      <w:r w:rsidR="000C15CD" w:rsidRPr="00D533B2">
        <w:rPr>
          <w:rFonts w:ascii="Arial" w:hAnsi="Arial" w:cs="Arial"/>
          <w:color w:val="A6A6A6" w:themeColor="background1" w:themeShade="A6"/>
        </w:rPr>
        <w:t xml:space="preserve">[insert </w:t>
      </w:r>
      <w:r w:rsidR="001A66D4">
        <w:rPr>
          <w:rFonts w:ascii="Arial" w:hAnsi="Arial" w:cs="Arial"/>
          <w:color w:val="A6A6A6" w:themeColor="background1" w:themeShade="A6"/>
        </w:rPr>
        <w:t xml:space="preserve">supporting </w:t>
      </w:r>
      <w:r w:rsidR="001A66D4" w:rsidRPr="005E6DB8">
        <w:rPr>
          <w:rFonts w:ascii="Arial" w:hAnsi="Arial" w:cs="Arial"/>
          <w:color w:val="A6A6A6" w:themeColor="background1" w:themeShade="A6"/>
        </w:rPr>
        <w:t>spreadsheet</w:t>
      </w:r>
      <w:r w:rsidR="001A66D4">
        <w:rPr>
          <w:rFonts w:ascii="Arial" w:hAnsi="Arial" w:cs="Arial"/>
          <w:color w:val="A6A6A6" w:themeColor="background1" w:themeShade="A6"/>
        </w:rPr>
        <w:t xml:space="preserve"> for slide set</w:t>
      </w:r>
      <w:r w:rsidR="000C15CD" w:rsidRPr="00D533B2">
        <w:rPr>
          <w:rFonts w:ascii="Arial" w:hAnsi="Arial" w:cs="Arial"/>
          <w:color w:val="A6A6A6" w:themeColor="background1" w:themeShade="A6"/>
        </w:rPr>
        <w:t>]</w:t>
      </w:r>
      <w:r w:rsidRPr="000C15CD">
        <w:rPr>
          <w:rFonts w:ascii="Arial" w:hAnsi="Arial" w:cs="Arial"/>
          <w:color w:val="BFBFBF" w:themeColor="background1" w:themeShade="BF"/>
        </w:rPr>
        <w:t xml:space="preserve"> </w:t>
      </w:r>
      <w:r w:rsidRPr="000C15CD">
        <w:rPr>
          <w:rFonts w:ascii="Arial" w:hAnsi="Arial" w:cs="Arial"/>
        </w:rPr>
        <w:t xml:space="preserve">deaths and nearly </w:t>
      </w:r>
      <w:r w:rsidR="000C15CD" w:rsidRPr="00D533B2">
        <w:rPr>
          <w:rFonts w:ascii="Arial" w:hAnsi="Arial" w:cs="Arial"/>
          <w:color w:val="A6A6A6" w:themeColor="background1" w:themeShade="A6"/>
        </w:rPr>
        <w:t>[</w:t>
      </w:r>
      <w:r w:rsidR="001A66D4" w:rsidRPr="00D533B2">
        <w:rPr>
          <w:rFonts w:ascii="Arial" w:hAnsi="Arial" w:cs="Arial"/>
          <w:color w:val="A6A6A6" w:themeColor="background1" w:themeShade="A6"/>
        </w:rPr>
        <w:t xml:space="preserve">insert </w:t>
      </w:r>
      <w:r w:rsidR="001A66D4">
        <w:rPr>
          <w:rFonts w:ascii="Arial" w:hAnsi="Arial" w:cs="Arial"/>
          <w:color w:val="A6A6A6" w:themeColor="background1" w:themeShade="A6"/>
        </w:rPr>
        <w:t xml:space="preserve">supporting </w:t>
      </w:r>
      <w:r w:rsidR="001A66D4" w:rsidRPr="005E6DB8">
        <w:rPr>
          <w:rFonts w:ascii="Arial" w:hAnsi="Arial" w:cs="Arial"/>
          <w:color w:val="A6A6A6" w:themeColor="background1" w:themeShade="A6"/>
        </w:rPr>
        <w:t>spreadsheet</w:t>
      </w:r>
      <w:r w:rsidR="001A66D4">
        <w:rPr>
          <w:rFonts w:ascii="Arial" w:hAnsi="Arial" w:cs="Arial"/>
          <w:color w:val="A6A6A6" w:themeColor="background1" w:themeShade="A6"/>
        </w:rPr>
        <w:t xml:space="preserve"> for slide set</w:t>
      </w:r>
      <w:r w:rsidR="000C15CD" w:rsidRPr="00D533B2">
        <w:rPr>
          <w:rFonts w:ascii="Arial" w:hAnsi="Arial" w:cs="Arial"/>
          <w:color w:val="A6A6A6" w:themeColor="background1" w:themeShade="A6"/>
        </w:rPr>
        <w:t>]</w:t>
      </w:r>
      <w:r w:rsidRPr="00D533B2">
        <w:rPr>
          <w:rFonts w:ascii="Arial" w:hAnsi="Arial" w:cs="Arial"/>
          <w:color w:val="A6A6A6" w:themeColor="background1" w:themeShade="A6"/>
        </w:rPr>
        <w:t xml:space="preserve"> </w:t>
      </w:r>
      <w:r w:rsidRPr="000C15CD">
        <w:rPr>
          <w:rFonts w:ascii="Arial" w:hAnsi="Arial" w:cs="Arial"/>
        </w:rPr>
        <w:t xml:space="preserve">hospital admissions in our </w:t>
      </w:r>
      <w:r w:rsidR="000C15CD" w:rsidRPr="000C15CD">
        <w:rPr>
          <w:rFonts w:ascii="Arial" w:hAnsi="Arial" w:cs="Arial"/>
        </w:rPr>
        <w:t xml:space="preserve">ICS </w:t>
      </w:r>
      <w:r w:rsidRPr="000C15CD">
        <w:rPr>
          <w:rFonts w:ascii="Arial" w:hAnsi="Arial" w:cs="Arial"/>
        </w:rPr>
        <w:t>area</w:t>
      </w:r>
      <w:r w:rsidR="00000829">
        <w:rPr>
          <w:rFonts w:ascii="Arial" w:hAnsi="Arial" w:cs="Arial"/>
        </w:rPr>
        <w:t xml:space="preserve"> annually</w:t>
      </w:r>
      <w:r w:rsidRPr="000C15CD">
        <w:rPr>
          <w:rFonts w:ascii="Arial" w:hAnsi="Arial" w:cs="Arial"/>
        </w:rPr>
        <w:t>. Whilst smoking rates have reduced over the last decade</w:t>
      </w:r>
      <w:r w:rsidR="000E1C80" w:rsidRPr="000C15CD">
        <w:rPr>
          <w:rFonts w:ascii="Arial" w:hAnsi="Arial" w:cs="Arial"/>
        </w:rPr>
        <w:t>,</w:t>
      </w:r>
      <w:r w:rsidRPr="000C15CD">
        <w:rPr>
          <w:rFonts w:ascii="Arial" w:hAnsi="Arial" w:cs="Arial"/>
        </w:rPr>
        <w:t xml:space="preserve"> at least</w:t>
      </w:r>
      <w:r w:rsidR="003D110B">
        <w:rPr>
          <w:rFonts w:ascii="Arial" w:hAnsi="Arial" w:cs="Arial"/>
        </w:rPr>
        <w:t xml:space="preserve"> 1 in</w:t>
      </w:r>
      <w:r w:rsidRPr="00D533B2">
        <w:rPr>
          <w:rFonts w:ascii="Arial" w:hAnsi="Arial" w:cs="Arial"/>
          <w:color w:val="A6A6A6" w:themeColor="background1" w:themeShade="A6"/>
        </w:rPr>
        <w:t xml:space="preserve"> </w:t>
      </w:r>
      <w:r w:rsidR="003D110B" w:rsidRPr="00D533B2">
        <w:rPr>
          <w:rFonts w:ascii="Arial" w:hAnsi="Arial" w:cs="Arial"/>
          <w:color w:val="A6A6A6" w:themeColor="background1" w:themeShade="A6"/>
        </w:rPr>
        <w:t>[</w:t>
      </w:r>
      <w:r w:rsidR="009B1417" w:rsidRPr="00D533B2">
        <w:rPr>
          <w:rFonts w:ascii="Arial" w:hAnsi="Arial" w:cs="Arial"/>
          <w:color w:val="A6A6A6" w:themeColor="background1" w:themeShade="A6"/>
        </w:rPr>
        <w:t>x</w:t>
      </w:r>
      <w:r w:rsidR="00B81CC1">
        <w:rPr>
          <w:rFonts w:ascii="Arial" w:hAnsi="Arial" w:cs="Arial"/>
          <w:color w:val="A6A6A6" w:themeColor="background1" w:themeShade="A6"/>
        </w:rPr>
        <w:t xml:space="preserve"> – calculate from fingertips prevalence data</w:t>
      </w:r>
      <w:r w:rsidR="009B1417" w:rsidRPr="00D533B2">
        <w:rPr>
          <w:rFonts w:ascii="Arial" w:hAnsi="Arial" w:cs="Arial"/>
          <w:color w:val="A6A6A6" w:themeColor="background1" w:themeShade="A6"/>
        </w:rPr>
        <w:t>]</w:t>
      </w:r>
      <w:r w:rsidRPr="00D533B2">
        <w:rPr>
          <w:rFonts w:ascii="Arial" w:hAnsi="Arial" w:cs="Arial"/>
          <w:color w:val="A6A6A6" w:themeColor="background1" w:themeShade="A6"/>
        </w:rPr>
        <w:t xml:space="preserve"> </w:t>
      </w:r>
      <w:r w:rsidRPr="000C15CD">
        <w:rPr>
          <w:rFonts w:ascii="Arial" w:hAnsi="Arial" w:cs="Arial"/>
        </w:rPr>
        <w:t xml:space="preserve">residents in each of the 'places' within our ICS still smoke, and around 1 in </w:t>
      </w:r>
      <w:r w:rsidR="003D110B" w:rsidRPr="00B81CC1">
        <w:rPr>
          <w:rFonts w:ascii="Arial" w:hAnsi="Arial" w:cs="Arial"/>
          <w:color w:val="A6A6A6" w:themeColor="background1" w:themeShade="A6"/>
        </w:rPr>
        <w:t>[x</w:t>
      </w:r>
      <w:r w:rsidR="00B81CC1">
        <w:rPr>
          <w:rFonts w:ascii="Arial" w:hAnsi="Arial" w:cs="Arial"/>
          <w:color w:val="A6A6A6" w:themeColor="background1" w:themeShade="A6"/>
        </w:rPr>
        <w:t xml:space="preserve"> – calculate from fingertips prevalence data</w:t>
      </w:r>
      <w:r w:rsidR="003D110B" w:rsidRPr="00B81CC1">
        <w:rPr>
          <w:rFonts w:ascii="Arial" w:hAnsi="Arial" w:cs="Arial"/>
          <w:color w:val="A6A6A6" w:themeColor="background1" w:themeShade="A6"/>
        </w:rPr>
        <w:t>]</w:t>
      </w:r>
      <w:r w:rsidRPr="00B81CC1">
        <w:rPr>
          <w:rFonts w:ascii="Arial" w:hAnsi="Arial" w:cs="Arial"/>
          <w:color w:val="A6A6A6" w:themeColor="background1" w:themeShade="A6"/>
        </w:rPr>
        <w:t xml:space="preserve"> </w:t>
      </w:r>
      <w:r w:rsidRPr="000C15CD">
        <w:rPr>
          <w:rFonts w:ascii="Arial" w:hAnsi="Arial" w:cs="Arial"/>
        </w:rPr>
        <w:t xml:space="preserve">in our area with the highest prevalence </w:t>
      </w:r>
      <w:r w:rsidRPr="00CC7BC0">
        <w:rPr>
          <w:rFonts w:ascii="Arial" w:hAnsi="Arial" w:cs="Arial"/>
          <w:color w:val="000000" w:themeColor="text1"/>
        </w:rPr>
        <w:t>(</w:t>
      </w:r>
      <w:r w:rsidR="003D110B" w:rsidRPr="003D110B">
        <w:rPr>
          <w:rFonts w:ascii="Arial" w:hAnsi="Arial" w:cs="Arial"/>
          <w:color w:val="BFBFBF" w:themeColor="background1" w:themeShade="BF"/>
        </w:rPr>
        <w:t xml:space="preserve">[insert highest </w:t>
      </w:r>
      <w:r w:rsidR="003D110B" w:rsidRPr="001172EA">
        <w:rPr>
          <w:rFonts w:ascii="Arial" w:hAnsi="Arial" w:cs="Arial"/>
          <w:color w:val="BFBFBF" w:themeColor="background1" w:themeShade="BF"/>
        </w:rPr>
        <w:t>prevalence area]</w:t>
      </w:r>
      <w:r w:rsidRPr="001172EA">
        <w:rPr>
          <w:rFonts w:ascii="Arial" w:hAnsi="Arial" w:cs="Arial"/>
        </w:rPr>
        <w:t>)</w:t>
      </w:r>
      <w:r w:rsidR="00047F78">
        <w:rPr>
          <w:rFonts w:ascii="Arial" w:hAnsi="Arial" w:cs="Arial"/>
        </w:rPr>
        <w:t xml:space="preserve"> </w:t>
      </w:r>
      <w:sdt>
        <w:sdtPr>
          <w:rPr>
            <w:rFonts w:ascii="Arial" w:hAnsi="Arial" w:cs="Arial"/>
          </w:rPr>
          <w:id w:val="1407802351"/>
          <w:citation/>
        </w:sdtPr>
        <w:sdtEndPr/>
        <w:sdtContent>
          <w:r w:rsidR="00047F78">
            <w:rPr>
              <w:rFonts w:ascii="Arial" w:hAnsi="Arial" w:cs="Arial"/>
            </w:rPr>
            <w:fldChar w:fldCharType="begin"/>
          </w:r>
          <w:r w:rsidR="00047F78">
            <w:rPr>
              <w:rFonts w:ascii="Arial" w:hAnsi="Arial" w:cs="Arial"/>
            </w:rPr>
            <w:instrText xml:space="preserve"> CITATION Off23 \l 2057 </w:instrText>
          </w:r>
          <w:r w:rsidR="00047F78">
            <w:rPr>
              <w:rFonts w:ascii="Arial" w:hAnsi="Arial" w:cs="Arial"/>
            </w:rPr>
            <w:fldChar w:fldCharType="separate"/>
          </w:r>
          <w:r w:rsidR="00AF680D" w:rsidRPr="00AF680D">
            <w:rPr>
              <w:rFonts w:ascii="Arial" w:hAnsi="Arial" w:cs="Arial"/>
              <w:noProof/>
            </w:rPr>
            <w:t>(9)</w:t>
          </w:r>
          <w:r w:rsidR="00047F78">
            <w:rPr>
              <w:rFonts w:ascii="Arial" w:hAnsi="Arial" w:cs="Arial"/>
            </w:rPr>
            <w:fldChar w:fldCharType="end"/>
          </w:r>
        </w:sdtContent>
      </w:sdt>
      <w:r w:rsidRPr="001172EA">
        <w:rPr>
          <w:rFonts w:ascii="Arial" w:hAnsi="Arial" w:cs="Arial"/>
        </w:rPr>
        <w:t xml:space="preserve">. </w:t>
      </w:r>
      <w:r w:rsidR="006A0E49" w:rsidRPr="001172EA">
        <w:rPr>
          <w:rFonts w:ascii="Arial" w:hAnsi="Arial" w:cs="Arial"/>
        </w:rPr>
        <w:t xml:space="preserve">Smoking is responsible for </w:t>
      </w:r>
      <w:r w:rsidR="00327AB7">
        <w:rPr>
          <w:rFonts w:ascii="Arial" w:hAnsi="Arial" w:cs="Arial"/>
        </w:rPr>
        <w:t xml:space="preserve">at least </w:t>
      </w:r>
      <w:r w:rsidR="006A0E49" w:rsidRPr="001172EA">
        <w:rPr>
          <w:rFonts w:ascii="Arial" w:hAnsi="Arial" w:cs="Arial"/>
        </w:rPr>
        <w:t>half of the difference in life expectancy between the least and most deprived</w:t>
      </w:r>
      <w:r w:rsidR="00CC7BC0" w:rsidRPr="001172EA">
        <w:rPr>
          <w:rFonts w:ascii="Arial" w:hAnsi="Arial" w:cs="Arial"/>
        </w:rPr>
        <w:t xml:space="preserve"> in society</w:t>
      </w:r>
      <w:r w:rsidR="00FC56D2" w:rsidRPr="001172EA">
        <w:rPr>
          <w:rFonts w:ascii="Arial" w:hAnsi="Arial" w:cs="Arial"/>
        </w:rPr>
        <w:t>.</w:t>
      </w:r>
      <w:r w:rsidR="000E1C80" w:rsidRPr="001172EA">
        <w:rPr>
          <w:rFonts w:ascii="Arial" w:hAnsi="Arial" w:cs="Arial"/>
        </w:rPr>
        <w:t xml:space="preserve"> </w:t>
      </w:r>
      <w:r w:rsidR="00FC2618" w:rsidRPr="001172EA">
        <w:rPr>
          <w:rFonts w:ascii="Arial" w:hAnsi="Arial" w:cs="Arial"/>
        </w:rPr>
        <w:t xml:space="preserve">There are currently </w:t>
      </w:r>
      <w:r w:rsidR="004C2D7E" w:rsidRPr="001172EA">
        <w:rPr>
          <w:rFonts w:ascii="Arial" w:hAnsi="Arial" w:cs="Arial"/>
          <w:color w:val="A6A6A6" w:themeColor="background1" w:themeShade="A6"/>
        </w:rPr>
        <w:t xml:space="preserve">[insert number </w:t>
      </w:r>
      <w:r w:rsidR="00B81CC1">
        <w:rPr>
          <w:rFonts w:ascii="Arial" w:hAnsi="Arial" w:cs="Arial"/>
          <w:color w:val="A6A6A6" w:themeColor="background1" w:themeShade="A6"/>
        </w:rPr>
        <w:t xml:space="preserve">of smokers </w:t>
      </w:r>
      <w:r w:rsidR="004C2D7E" w:rsidRPr="001172EA">
        <w:rPr>
          <w:rFonts w:ascii="Arial" w:hAnsi="Arial" w:cs="Arial"/>
          <w:color w:val="A6A6A6" w:themeColor="background1" w:themeShade="A6"/>
        </w:rPr>
        <w:t>from supporting spreadsheet</w:t>
      </w:r>
      <w:r w:rsidR="009F69EB">
        <w:rPr>
          <w:rFonts w:ascii="Arial" w:hAnsi="Arial" w:cs="Arial"/>
          <w:color w:val="A6A6A6" w:themeColor="background1" w:themeShade="A6"/>
        </w:rPr>
        <w:t xml:space="preserve"> for slide set</w:t>
      </w:r>
      <w:r w:rsidR="004C2D7E" w:rsidRPr="001172EA">
        <w:rPr>
          <w:rFonts w:ascii="Arial" w:hAnsi="Arial" w:cs="Arial"/>
          <w:color w:val="A6A6A6" w:themeColor="background1" w:themeShade="A6"/>
        </w:rPr>
        <w:t>]</w:t>
      </w:r>
      <w:r w:rsidR="004C2D7E" w:rsidRPr="001172EA">
        <w:rPr>
          <w:rFonts w:ascii="Arial" w:hAnsi="Arial" w:cs="Arial"/>
        </w:rPr>
        <w:t xml:space="preserve"> </w:t>
      </w:r>
      <w:r w:rsidR="00FC2618" w:rsidRPr="001172EA">
        <w:rPr>
          <w:rFonts w:ascii="Arial" w:hAnsi="Arial" w:cs="Arial"/>
        </w:rPr>
        <w:t xml:space="preserve">smokers in </w:t>
      </w:r>
      <w:r w:rsidR="004C2D7E" w:rsidRPr="001172EA">
        <w:rPr>
          <w:rFonts w:ascii="Arial" w:hAnsi="Arial" w:cs="Arial"/>
          <w:color w:val="BFBFBF" w:themeColor="background1" w:themeShade="BF"/>
        </w:rPr>
        <w:t>[i</w:t>
      </w:r>
      <w:r w:rsidR="009B1417" w:rsidRPr="001172EA">
        <w:rPr>
          <w:rFonts w:ascii="Arial" w:hAnsi="Arial" w:cs="Arial"/>
          <w:color w:val="BFBFBF" w:themeColor="background1" w:themeShade="BF"/>
        </w:rPr>
        <w:t>nsert area]</w:t>
      </w:r>
      <w:sdt>
        <w:sdtPr>
          <w:rPr>
            <w:rFonts w:ascii="Arial" w:hAnsi="Arial" w:cs="Arial"/>
            <w:color w:val="000000" w:themeColor="text1"/>
          </w:rPr>
          <w:id w:val="-1867519378"/>
          <w:citation/>
        </w:sdtPr>
        <w:sdtEndPr/>
        <w:sdtContent>
          <w:r w:rsidR="00047F78" w:rsidRPr="00047F78">
            <w:rPr>
              <w:rFonts w:ascii="Arial" w:hAnsi="Arial" w:cs="Arial"/>
              <w:color w:val="000000" w:themeColor="text1"/>
            </w:rPr>
            <w:fldChar w:fldCharType="begin"/>
          </w:r>
          <w:r w:rsidR="00047F78" w:rsidRPr="00047F78">
            <w:rPr>
              <w:rFonts w:ascii="Arial" w:hAnsi="Arial" w:cs="Arial"/>
              <w:color w:val="000000" w:themeColor="text1"/>
            </w:rPr>
            <w:instrText xml:space="preserve"> CITATION Act22 \l 2057 </w:instrText>
          </w:r>
          <w:r w:rsidR="00047F78" w:rsidRPr="00047F78">
            <w:rPr>
              <w:rFonts w:ascii="Arial" w:hAnsi="Arial" w:cs="Arial"/>
              <w:color w:val="000000" w:themeColor="text1"/>
            </w:rPr>
            <w:fldChar w:fldCharType="separate"/>
          </w:r>
          <w:r w:rsidR="00AF680D">
            <w:rPr>
              <w:rFonts w:ascii="Arial" w:hAnsi="Arial" w:cs="Arial"/>
              <w:noProof/>
              <w:color w:val="000000" w:themeColor="text1"/>
            </w:rPr>
            <w:t xml:space="preserve"> </w:t>
          </w:r>
          <w:r w:rsidR="00AF680D" w:rsidRPr="00AF680D">
            <w:rPr>
              <w:rFonts w:ascii="Arial" w:hAnsi="Arial" w:cs="Arial"/>
              <w:noProof/>
              <w:color w:val="000000" w:themeColor="text1"/>
            </w:rPr>
            <w:t>(1)</w:t>
          </w:r>
          <w:r w:rsidR="00047F78" w:rsidRPr="00047F78">
            <w:rPr>
              <w:rFonts w:ascii="Arial" w:hAnsi="Arial" w:cs="Arial"/>
              <w:color w:val="000000" w:themeColor="text1"/>
            </w:rPr>
            <w:fldChar w:fldCharType="end"/>
          </w:r>
        </w:sdtContent>
      </w:sdt>
      <w:r w:rsidR="00FC2618" w:rsidRPr="00047F78">
        <w:rPr>
          <w:rFonts w:ascii="Arial" w:hAnsi="Arial" w:cs="Arial"/>
          <w:color w:val="000000" w:themeColor="text1"/>
        </w:rPr>
        <w:t>:</w:t>
      </w:r>
      <w:r w:rsidR="009B1417" w:rsidRPr="001172EA">
        <w:rPr>
          <w:rFonts w:ascii="Arial" w:hAnsi="Arial" w:cs="Arial"/>
        </w:rPr>
        <w:t xml:space="preserve"> </w:t>
      </w:r>
      <w:r w:rsidR="009B1417" w:rsidRPr="001172EA">
        <w:rPr>
          <w:rFonts w:ascii="Arial" w:hAnsi="Arial" w:cs="Arial"/>
          <w:color w:val="A6A6A6" w:themeColor="background1" w:themeShade="A6"/>
        </w:rPr>
        <w:t>[</w:t>
      </w:r>
      <w:proofErr w:type="gramStart"/>
      <w:r w:rsidR="009B1417" w:rsidRPr="001172EA">
        <w:rPr>
          <w:rFonts w:ascii="Arial" w:hAnsi="Arial" w:cs="Arial"/>
          <w:color w:val="A6A6A6" w:themeColor="background1" w:themeShade="A6"/>
        </w:rPr>
        <w:t>compare</w:t>
      </w:r>
      <w:proofErr w:type="gramEnd"/>
      <w:r w:rsidR="009B1417" w:rsidRPr="001172EA">
        <w:rPr>
          <w:rFonts w:ascii="Arial" w:hAnsi="Arial" w:cs="Arial"/>
          <w:color w:val="A6A6A6" w:themeColor="background1" w:themeShade="A6"/>
        </w:rPr>
        <w:t xml:space="preserve"> to populations of ICB areas </w:t>
      </w:r>
      <w:r w:rsidR="00151D35">
        <w:rPr>
          <w:rFonts w:ascii="Arial" w:hAnsi="Arial" w:cs="Arial"/>
          <w:color w:val="A6A6A6" w:themeColor="background1" w:themeShade="A6"/>
        </w:rPr>
        <w:t xml:space="preserve">where possible </w:t>
      </w:r>
      <w:r w:rsidR="009B1417" w:rsidRPr="001172EA">
        <w:rPr>
          <w:rFonts w:ascii="Arial" w:hAnsi="Arial" w:cs="Arial"/>
          <w:color w:val="A6A6A6" w:themeColor="background1" w:themeShade="A6"/>
        </w:rPr>
        <w:t>e.g. “the same as the population of York”, “larger than the population of Barnsley”]</w:t>
      </w:r>
      <w:r w:rsidR="00FC2618" w:rsidRPr="001172EA">
        <w:rPr>
          <w:rFonts w:ascii="Arial" w:hAnsi="Arial" w:cs="Arial"/>
        </w:rPr>
        <w:t>.</w:t>
      </w:r>
      <w:r w:rsidR="00FC56D2" w:rsidRPr="001172EA">
        <w:rPr>
          <w:rFonts w:ascii="Arial" w:hAnsi="Arial" w:cs="Arial"/>
        </w:rPr>
        <w:t xml:space="preserve"> </w:t>
      </w:r>
    </w:p>
    <w:p w14:paraId="1C01BC23" w14:textId="2673A03A" w:rsidR="00A564DA" w:rsidRDefault="00A564DA" w:rsidP="00A564DA">
      <w:pPr>
        <w:pStyle w:val="ListParagraph"/>
        <w:numPr>
          <w:ilvl w:val="1"/>
          <w:numId w:val="15"/>
        </w:numPr>
        <w:spacing w:line="240" w:lineRule="auto"/>
        <w:contextualSpacing w:val="0"/>
        <w:rPr>
          <w:rFonts w:ascii="Arial" w:hAnsi="Arial" w:cs="Arial"/>
        </w:rPr>
      </w:pPr>
      <w:r>
        <w:rPr>
          <w:rFonts w:ascii="Arial" w:hAnsi="Arial" w:cs="Arial"/>
        </w:rPr>
        <w:t xml:space="preserve">Smoking costs the region </w:t>
      </w:r>
      <w:r w:rsidRPr="005E6DB8">
        <w:rPr>
          <w:rFonts w:ascii="Arial" w:hAnsi="Arial" w:cs="Arial"/>
          <w:color w:val="A6A6A6" w:themeColor="background1" w:themeShade="A6"/>
        </w:rPr>
        <w:t>[</w:t>
      </w:r>
      <w:r>
        <w:rPr>
          <w:rFonts w:ascii="Arial" w:hAnsi="Arial" w:cs="Arial"/>
          <w:color w:val="A6A6A6" w:themeColor="background1" w:themeShade="A6"/>
        </w:rPr>
        <w:t>£</w:t>
      </w:r>
      <w:r w:rsidRPr="005E6DB8">
        <w:rPr>
          <w:rFonts w:ascii="Arial" w:hAnsi="Arial" w:cs="Arial"/>
          <w:color w:val="A6A6A6" w:themeColor="background1" w:themeShade="A6"/>
        </w:rPr>
        <w:t xml:space="preserve">x – use </w:t>
      </w:r>
      <w:r>
        <w:rPr>
          <w:rFonts w:ascii="Arial" w:hAnsi="Arial" w:cs="Arial"/>
          <w:color w:val="A6A6A6" w:themeColor="background1" w:themeShade="A6"/>
        </w:rPr>
        <w:t xml:space="preserve">supporting </w:t>
      </w:r>
      <w:r w:rsidRPr="005E6DB8">
        <w:rPr>
          <w:rFonts w:ascii="Arial" w:hAnsi="Arial" w:cs="Arial"/>
          <w:color w:val="A6A6A6" w:themeColor="background1" w:themeShade="A6"/>
        </w:rPr>
        <w:t>spreadsheet</w:t>
      </w:r>
      <w:r>
        <w:rPr>
          <w:rFonts w:ascii="Arial" w:hAnsi="Arial" w:cs="Arial"/>
          <w:color w:val="A6A6A6" w:themeColor="background1" w:themeShade="A6"/>
        </w:rPr>
        <w:t xml:space="preserve"> for </w:t>
      </w:r>
      <w:proofErr w:type="spellStart"/>
      <w:r>
        <w:rPr>
          <w:rFonts w:ascii="Arial" w:hAnsi="Arial" w:cs="Arial"/>
          <w:color w:val="A6A6A6" w:themeColor="background1" w:themeShade="A6"/>
        </w:rPr>
        <w:t>slideset</w:t>
      </w:r>
      <w:proofErr w:type="spellEnd"/>
      <w:r>
        <w:rPr>
          <w:rFonts w:ascii="Arial" w:hAnsi="Arial" w:cs="Arial"/>
        </w:rPr>
        <w:t xml:space="preserve">], including </w:t>
      </w:r>
      <w:r w:rsidRPr="005E6DB8">
        <w:rPr>
          <w:rFonts w:ascii="Arial" w:hAnsi="Arial" w:cs="Arial"/>
          <w:color w:val="A6A6A6" w:themeColor="background1" w:themeShade="A6"/>
        </w:rPr>
        <w:t>[</w:t>
      </w:r>
      <w:r>
        <w:rPr>
          <w:rFonts w:ascii="Arial" w:hAnsi="Arial" w:cs="Arial"/>
          <w:color w:val="A6A6A6" w:themeColor="background1" w:themeShade="A6"/>
        </w:rPr>
        <w:t>£</w:t>
      </w:r>
      <w:r w:rsidRPr="005E6DB8">
        <w:rPr>
          <w:rFonts w:ascii="Arial" w:hAnsi="Arial" w:cs="Arial"/>
          <w:color w:val="A6A6A6" w:themeColor="background1" w:themeShade="A6"/>
        </w:rPr>
        <w:t xml:space="preserve">x – use </w:t>
      </w:r>
      <w:r>
        <w:rPr>
          <w:rFonts w:ascii="Arial" w:hAnsi="Arial" w:cs="Arial"/>
          <w:color w:val="A6A6A6" w:themeColor="background1" w:themeShade="A6"/>
        </w:rPr>
        <w:t xml:space="preserve">supporting </w:t>
      </w:r>
      <w:r w:rsidRPr="005E6DB8">
        <w:rPr>
          <w:rFonts w:ascii="Arial" w:hAnsi="Arial" w:cs="Arial"/>
          <w:color w:val="A6A6A6" w:themeColor="background1" w:themeShade="A6"/>
        </w:rPr>
        <w:t>spreadsheet</w:t>
      </w:r>
      <w:r>
        <w:rPr>
          <w:rFonts w:ascii="Arial" w:hAnsi="Arial" w:cs="Arial"/>
          <w:color w:val="A6A6A6" w:themeColor="background1" w:themeShade="A6"/>
        </w:rPr>
        <w:t xml:space="preserve"> for slide set</w:t>
      </w:r>
      <w:r w:rsidRPr="005E6DB8">
        <w:rPr>
          <w:rFonts w:ascii="Arial" w:hAnsi="Arial" w:cs="Arial"/>
          <w:color w:val="A6A6A6" w:themeColor="background1" w:themeShade="A6"/>
        </w:rPr>
        <w:t>]</w:t>
      </w:r>
      <w:r>
        <w:rPr>
          <w:rFonts w:ascii="Arial" w:hAnsi="Arial" w:cs="Arial"/>
        </w:rPr>
        <w:t xml:space="preserve"> in NHS costs, </w:t>
      </w:r>
      <w:r w:rsidRPr="00B81CC1">
        <w:rPr>
          <w:rFonts w:ascii="Arial" w:hAnsi="Arial" w:cs="Arial"/>
          <w:color w:val="A6A6A6" w:themeColor="background1" w:themeShade="A6"/>
        </w:rPr>
        <w:t>[</w:t>
      </w:r>
      <w:r>
        <w:rPr>
          <w:rFonts w:ascii="Arial" w:hAnsi="Arial" w:cs="Arial"/>
          <w:color w:val="A6A6A6" w:themeColor="background1" w:themeShade="A6"/>
        </w:rPr>
        <w:t>£</w:t>
      </w:r>
      <w:r w:rsidRPr="00B81CC1">
        <w:rPr>
          <w:rFonts w:ascii="Arial" w:hAnsi="Arial" w:cs="Arial"/>
          <w:color w:val="A6A6A6" w:themeColor="background1" w:themeShade="A6"/>
        </w:rPr>
        <w:t xml:space="preserve">x – use </w:t>
      </w:r>
      <w:r>
        <w:rPr>
          <w:rFonts w:ascii="Arial" w:hAnsi="Arial" w:cs="Arial"/>
          <w:color w:val="A6A6A6" w:themeColor="background1" w:themeShade="A6"/>
        </w:rPr>
        <w:t xml:space="preserve">supporting </w:t>
      </w:r>
      <w:r w:rsidRPr="005E6DB8">
        <w:rPr>
          <w:rFonts w:ascii="Arial" w:hAnsi="Arial" w:cs="Arial"/>
          <w:color w:val="A6A6A6" w:themeColor="background1" w:themeShade="A6"/>
        </w:rPr>
        <w:t>spreadsheet</w:t>
      </w:r>
      <w:r>
        <w:rPr>
          <w:rFonts w:ascii="Arial" w:hAnsi="Arial" w:cs="Arial"/>
          <w:color w:val="A6A6A6" w:themeColor="background1" w:themeShade="A6"/>
        </w:rPr>
        <w:t xml:space="preserve"> for slide set</w:t>
      </w:r>
      <w:r w:rsidRPr="00B81CC1">
        <w:rPr>
          <w:rFonts w:ascii="Arial" w:hAnsi="Arial" w:cs="Arial"/>
          <w:color w:val="A6A6A6" w:themeColor="background1" w:themeShade="A6"/>
        </w:rPr>
        <w:t>]</w:t>
      </w:r>
      <w:r>
        <w:rPr>
          <w:rFonts w:ascii="Arial" w:hAnsi="Arial" w:cs="Arial"/>
        </w:rPr>
        <w:t xml:space="preserve"> in social care costs and </w:t>
      </w:r>
      <w:r w:rsidRPr="005E6DB8">
        <w:rPr>
          <w:rFonts w:ascii="Arial" w:hAnsi="Arial" w:cs="Arial"/>
          <w:color w:val="A6A6A6" w:themeColor="background1" w:themeShade="A6"/>
        </w:rPr>
        <w:t>[</w:t>
      </w:r>
      <w:r>
        <w:rPr>
          <w:rFonts w:ascii="Arial" w:hAnsi="Arial" w:cs="Arial"/>
          <w:color w:val="A6A6A6" w:themeColor="background1" w:themeShade="A6"/>
        </w:rPr>
        <w:t>£</w:t>
      </w:r>
      <w:r w:rsidRPr="005E6DB8">
        <w:rPr>
          <w:rFonts w:ascii="Arial" w:hAnsi="Arial" w:cs="Arial"/>
          <w:color w:val="A6A6A6" w:themeColor="background1" w:themeShade="A6"/>
        </w:rPr>
        <w:t xml:space="preserve">x – </w:t>
      </w:r>
      <w:r>
        <w:rPr>
          <w:rFonts w:ascii="Arial" w:hAnsi="Arial" w:cs="Arial"/>
          <w:color w:val="A6A6A6" w:themeColor="background1" w:themeShade="A6"/>
        </w:rPr>
        <w:t xml:space="preserve">supporting </w:t>
      </w:r>
      <w:r w:rsidRPr="005E6DB8">
        <w:rPr>
          <w:rFonts w:ascii="Arial" w:hAnsi="Arial" w:cs="Arial"/>
          <w:color w:val="A6A6A6" w:themeColor="background1" w:themeShade="A6"/>
        </w:rPr>
        <w:t>spreadsheet</w:t>
      </w:r>
      <w:r>
        <w:rPr>
          <w:rFonts w:ascii="Arial" w:hAnsi="Arial" w:cs="Arial"/>
          <w:color w:val="A6A6A6" w:themeColor="background1" w:themeShade="A6"/>
        </w:rPr>
        <w:t xml:space="preserve"> for slide set</w:t>
      </w:r>
      <w:r w:rsidRPr="005E6DB8">
        <w:rPr>
          <w:rFonts w:ascii="Arial" w:hAnsi="Arial" w:cs="Arial"/>
          <w:color w:val="A6A6A6" w:themeColor="background1" w:themeShade="A6"/>
        </w:rPr>
        <w:t xml:space="preserve">] </w:t>
      </w:r>
      <w:r>
        <w:rPr>
          <w:rFonts w:ascii="Arial" w:hAnsi="Arial" w:cs="Arial"/>
        </w:rPr>
        <w:t xml:space="preserve">due to lost earnings and unemployment </w:t>
      </w:r>
      <w:sdt>
        <w:sdtPr>
          <w:rPr>
            <w:rFonts w:ascii="Arial" w:hAnsi="Arial" w:cs="Arial"/>
          </w:rPr>
          <w:id w:val="-482549931"/>
          <w:citation/>
        </w:sdtPr>
        <w:sdtEndPr/>
        <w:sdtContent>
          <w:r>
            <w:rPr>
              <w:rFonts w:ascii="Arial" w:hAnsi="Arial" w:cs="Arial"/>
            </w:rPr>
            <w:fldChar w:fldCharType="begin"/>
          </w:r>
          <w:r>
            <w:rPr>
              <w:rFonts w:ascii="Arial" w:hAnsi="Arial" w:cs="Arial"/>
            </w:rPr>
            <w:instrText xml:space="preserve"> CITATION Act22 \l 2057 </w:instrText>
          </w:r>
          <w:r>
            <w:rPr>
              <w:rFonts w:ascii="Arial" w:hAnsi="Arial" w:cs="Arial"/>
            </w:rPr>
            <w:fldChar w:fldCharType="separate"/>
          </w:r>
          <w:r w:rsidR="00AF680D" w:rsidRPr="00AF680D">
            <w:rPr>
              <w:rFonts w:ascii="Arial" w:hAnsi="Arial" w:cs="Arial"/>
              <w:noProof/>
            </w:rPr>
            <w:t>(1)</w:t>
          </w:r>
          <w:r>
            <w:rPr>
              <w:rFonts w:ascii="Arial" w:hAnsi="Arial" w:cs="Arial"/>
            </w:rPr>
            <w:fldChar w:fldCharType="end"/>
          </w:r>
        </w:sdtContent>
      </w:sdt>
      <w:r>
        <w:rPr>
          <w:rFonts w:ascii="Arial" w:hAnsi="Arial" w:cs="Arial"/>
        </w:rPr>
        <w:t xml:space="preserve">. </w:t>
      </w:r>
    </w:p>
    <w:p w14:paraId="49945444" w14:textId="2A02A811" w:rsidR="004A60CB" w:rsidRPr="001A66D4" w:rsidRDefault="00F53258" w:rsidP="00A564DA">
      <w:pPr>
        <w:pStyle w:val="ListParagraph"/>
        <w:numPr>
          <w:ilvl w:val="1"/>
          <w:numId w:val="15"/>
        </w:numPr>
        <w:spacing w:line="240" w:lineRule="auto"/>
        <w:contextualSpacing w:val="0"/>
        <w:rPr>
          <w:rFonts w:ascii="Arial" w:hAnsi="Arial" w:cs="Arial"/>
        </w:rPr>
      </w:pPr>
      <w:r>
        <w:rPr>
          <w:rFonts w:ascii="Arial" w:hAnsi="Arial" w:cs="Arial"/>
        </w:rPr>
        <w:t xml:space="preserve">Tobacco control is integral to addressing health inequalities using the </w:t>
      </w:r>
      <w:r w:rsidRPr="00284D4F">
        <w:rPr>
          <w:rFonts w:ascii="Arial" w:hAnsi="Arial" w:cs="Arial"/>
        </w:rPr>
        <w:t>Core20P</w:t>
      </w:r>
      <w:r>
        <w:rPr>
          <w:rFonts w:ascii="Arial" w:hAnsi="Arial" w:cs="Arial"/>
        </w:rPr>
        <w:t>LUS</w:t>
      </w:r>
      <w:r w:rsidRPr="00284D4F">
        <w:rPr>
          <w:rFonts w:ascii="Arial" w:hAnsi="Arial" w:cs="Arial"/>
        </w:rPr>
        <w:t>5</w:t>
      </w:r>
      <w:r>
        <w:rPr>
          <w:rFonts w:ascii="Arial" w:hAnsi="Arial" w:cs="Arial"/>
        </w:rPr>
        <w:t xml:space="preserve"> approach. Recent data suggests that a third of smokers in England reside in the most deprived 20% of areas</w:t>
      </w:r>
      <w:sdt>
        <w:sdtPr>
          <w:rPr>
            <w:rFonts w:ascii="Arial" w:hAnsi="Arial" w:cs="Arial"/>
          </w:rPr>
          <w:id w:val="-1496098282"/>
          <w:citation/>
        </w:sdtPr>
        <w:sdtEndPr/>
        <w:sdtContent>
          <w:r>
            <w:rPr>
              <w:rFonts w:ascii="Arial" w:hAnsi="Arial" w:cs="Arial"/>
            </w:rPr>
            <w:fldChar w:fldCharType="begin"/>
          </w:r>
          <w:r>
            <w:rPr>
              <w:rFonts w:ascii="Arial" w:hAnsi="Arial" w:cs="Arial"/>
            </w:rPr>
            <w:instrText xml:space="preserve"> CITATION Off231 \l 2057 </w:instrText>
          </w:r>
          <w:r>
            <w:rPr>
              <w:rFonts w:ascii="Arial" w:hAnsi="Arial" w:cs="Arial"/>
            </w:rPr>
            <w:fldChar w:fldCharType="separate"/>
          </w:r>
          <w:r w:rsidR="00AF680D">
            <w:rPr>
              <w:rFonts w:ascii="Arial" w:hAnsi="Arial" w:cs="Arial"/>
              <w:noProof/>
            </w:rPr>
            <w:t xml:space="preserve"> </w:t>
          </w:r>
          <w:r w:rsidR="00AF680D" w:rsidRPr="00AF680D">
            <w:rPr>
              <w:rFonts w:ascii="Arial" w:hAnsi="Arial" w:cs="Arial"/>
              <w:noProof/>
            </w:rPr>
            <w:t>(10)</w:t>
          </w:r>
          <w:r>
            <w:rPr>
              <w:rFonts w:ascii="Arial" w:hAnsi="Arial" w:cs="Arial"/>
            </w:rPr>
            <w:fldChar w:fldCharType="end"/>
          </w:r>
        </w:sdtContent>
      </w:sdt>
      <w:r>
        <w:rPr>
          <w:rFonts w:ascii="Arial" w:hAnsi="Arial" w:cs="Arial"/>
        </w:rPr>
        <w:t xml:space="preserve"> (the Core 20 population) and smoking is the leading cause of the difference in life expectancy between the richest and poorest in society. </w:t>
      </w:r>
      <w:r w:rsidR="004A60CB">
        <w:rPr>
          <w:rFonts w:ascii="Arial" w:hAnsi="Arial" w:cs="Arial"/>
        </w:rPr>
        <w:t xml:space="preserve">Smoking also contributes to poverty. The average smoker is now estimated to spend £2,500 a year on smoking, approximately the same as the average energy bill. When expenditure on tobacco is </w:t>
      </w:r>
      <w:proofErr w:type="gramStart"/>
      <w:r w:rsidR="004A60CB">
        <w:rPr>
          <w:rFonts w:ascii="Arial" w:hAnsi="Arial" w:cs="Arial"/>
        </w:rPr>
        <w:t>taken into account</w:t>
      </w:r>
      <w:proofErr w:type="gramEnd"/>
      <w:r w:rsidR="004A60CB">
        <w:rPr>
          <w:rFonts w:ascii="Arial" w:hAnsi="Arial" w:cs="Arial"/>
        </w:rPr>
        <w:t xml:space="preserve">, an estimated </w:t>
      </w:r>
      <w:r w:rsidR="004A60CB" w:rsidRPr="005E6DB8">
        <w:rPr>
          <w:rFonts w:ascii="Arial" w:hAnsi="Arial" w:cs="Arial"/>
          <w:color w:val="A6A6A6" w:themeColor="background1" w:themeShade="A6"/>
        </w:rPr>
        <w:t xml:space="preserve">[x – use spreadsheet] </w:t>
      </w:r>
      <w:r w:rsidR="004A60CB">
        <w:rPr>
          <w:rFonts w:ascii="Arial" w:hAnsi="Arial" w:cs="Arial"/>
        </w:rPr>
        <w:t xml:space="preserve">households containing smokers in </w:t>
      </w:r>
      <w:r w:rsidR="004A60CB" w:rsidRPr="005E6DB8">
        <w:rPr>
          <w:rFonts w:ascii="Arial" w:hAnsi="Arial" w:cs="Arial"/>
          <w:color w:val="A6A6A6" w:themeColor="background1" w:themeShade="A6"/>
        </w:rPr>
        <w:t xml:space="preserve">[ICS area] </w:t>
      </w:r>
      <w:r w:rsidR="004A60CB">
        <w:rPr>
          <w:rFonts w:ascii="Arial" w:hAnsi="Arial" w:cs="Arial"/>
        </w:rPr>
        <w:t>are living in poverty</w:t>
      </w:r>
      <w:r w:rsidR="00A564DA">
        <w:rPr>
          <w:rFonts w:ascii="Arial" w:hAnsi="Arial" w:cs="Arial"/>
        </w:rPr>
        <w:t>.</w:t>
      </w:r>
    </w:p>
    <w:p w14:paraId="25CF98C9" w14:textId="643D4296" w:rsidR="00F53258" w:rsidRDefault="00F53258" w:rsidP="00F53258">
      <w:pPr>
        <w:pStyle w:val="ListParagraph"/>
        <w:numPr>
          <w:ilvl w:val="1"/>
          <w:numId w:val="15"/>
        </w:numPr>
        <w:spacing w:line="240" w:lineRule="auto"/>
        <w:contextualSpacing w:val="0"/>
        <w:rPr>
          <w:rFonts w:ascii="Arial" w:hAnsi="Arial" w:cs="Arial"/>
        </w:rPr>
      </w:pPr>
      <w:r>
        <w:rPr>
          <w:rFonts w:ascii="Arial" w:hAnsi="Arial" w:cs="Arial"/>
        </w:rPr>
        <w:t xml:space="preserve">Smoking is also independently associated with every indicator of disadvantage, such as homelessness, </w:t>
      </w:r>
      <w:proofErr w:type="gramStart"/>
      <w:r>
        <w:rPr>
          <w:rFonts w:ascii="Arial" w:hAnsi="Arial" w:cs="Arial"/>
        </w:rPr>
        <w:t>unemployment</w:t>
      </w:r>
      <w:proofErr w:type="gramEnd"/>
      <w:r>
        <w:rPr>
          <w:rFonts w:ascii="Arial" w:hAnsi="Arial" w:cs="Arial"/>
        </w:rPr>
        <w:t xml:space="preserve"> and occupational group, meaning that it will likely be a leading cause of ill health amongst the locally determined PLUS populations</w:t>
      </w:r>
      <w:r w:rsidR="00274B63">
        <w:rPr>
          <w:rFonts w:ascii="Arial" w:hAnsi="Arial" w:cs="Arial"/>
        </w:rPr>
        <w:t xml:space="preserve"> </w:t>
      </w:r>
      <w:r w:rsidRPr="00A81DE5">
        <w:rPr>
          <w:rFonts w:ascii="Arial" w:hAnsi="Arial" w:cs="Arial"/>
          <w:noProof/>
        </w:rPr>
        <w:t>(8)</w:t>
      </w:r>
      <w:r>
        <w:rPr>
          <w:rFonts w:ascii="Arial" w:hAnsi="Arial" w:cs="Arial"/>
        </w:rPr>
        <w:t xml:space="preserve">. </w:t>
      </w:r>
    </w:p>
    <w:p w14:paraId="5F2288F2" w14:textId="66A936B2" w:rsidR="006A5ED6" w:rsidRPr="00F3477F" w:rsidRDefault="00706273" w:rsidP="00B1077F">
      <w:pPr>
        <w:pStyle w:val="ListParagraph"/>
        <w:numPr>
          <w:ilvl w:val="1"/>
          <w:numId w:val="15"/>
        </w:numPr>
        <w:spacing w:line="240" w:lineRule="auto"/>
        <w:contextualSpacing w:val="0"/>
        <w:rPr>
          <w:rFonts w:ascii="Arial" w:hAnsi="Arial" w:cs="Arial"/>
        </w:rPr>
      </w:pPr>
      <w:r>
        <w:rPr>
          <w:rFonts w:ascii="Arial" w:hAnsi="Arial" w:cs="Arial"/>
        </w:rPr>
        <w:t>S</w:t>
      </w:r>
      <w:r w:rsidR="00FB345C">
        <w:rPr>
          <w:rFonts w:ascii="Arial" w:hAnsi="Arial" w:cs="Arial"/>
        </w:rPr>
        <w:t xml:space="preserve">moking </w:t>
      </w:r>
      <w:r w:rsidR="00A80DA5">
        <w:rPr>
          <w:rFonts w:ascii="Arial" w:hAnsi="Arial" w:cs="Arial"/>
        </w:rPr>
        <w:t xml:space="preserve">is an important </w:t>
      </w:r>
      <w:r w:rsidR="00B81CC1">
        <w:rPr>
          <w:rFonts w:ascii="Arial" w:hAnsi="Arial" w:cs="Arial"/>
        </w:rPr>
        <w:t>factor in</w:t>
      </w:r>
      <w:r w:rsidR="00A80DA5">
        <w:rPr>
          <w:rFonts w:ascii="Arial" w:hAnsi="Arial" w:cs="Arial"/>
        </w:rPr>
        <w:t xml:space="preserve"> each of the </w:t>
      </w:r>
      <w:r w:rsidR="00765696">
        <w:rPr>
          <w:rFonts w:ascii="Arial" w:hAnsi="Arial" w:cs="Arial"/>
        </w:rPr>
        <w:t>5 clinical focus areas (maternity, severe mental illness, chronic respiratory disease, early cancer diagnosis and hypertension)</w:t>
      </w:r>
      <w:r>
        <w:rPr>
          <w:rFonts w:ascii="Arial" w:hAnsi="Arial" w:cs="Arial"/>
        </w:rPr>
        <w:t xml:space="preserve"> of the </w:t>
      </w:r>
      <w:r w:rsidR="00F0532C">
        <w:rPr>
          <w:rFonts w:ascii="Arial" w:hAnsi="Arial" w:cs="Arial"/>
        </w:rPr>
        <w:t>Core20Plus5 approach</w:t>
      </w:r>
      <w:sdt>
        <w:sdtPr>
          <w:rPr>
            <w:rFonts w:ascii="Arial" w:hAnsi="Arial" w:cs="Arial"/>
          </w:rPr>
          <w:id w:val="495452122"/>
          <w:citation/>
        </w:sdtPr>
        <w:sdtEndPr/>
        <w:sdtContent>
          <w:r w:rsidR="00047F78">
            <w:rPr>
              <w:rFonts w:ascii="Arial" w:hAnsi="Arial" w:cs="Arial"/>
            </w:rPr>
            <w:fldChar w:fldCharType="begin"/>
          </w:r>
          <w:r w:rsidR="00047F78">
            <w:rPr>
              <w:rFonts w:ascii="Arial" w:hAnsi="Arial" w:cs="Arial"/>
            </w:rPr>
            <w:instrText xml:space="preserve"> CITATION Act221 \l 2057 </w:instrText>
          </w:r>
          <w:r w:rsidR="00047F78">
            <w:rPr>
              <w:rFonts w:ascii="Arial" w:hAnsi="Arial" w:cs="Arial"/>
            </w:rPr>
            <w:fldChar w:fldCharType="separate"/>
          </w:r>
          <w:r w:rsidR="00AF680D">
            <w:rPr>
              <w:rFonts w:ascii="Arial" w:hAnsi="Arial" w:cs="Arial"/>
              <w:noProof/>
            </w:rPr>
            <w:t xml:space="preserve"> </w:t>
          </w:r>
          <w:r w:rsidR="00AF680D" w:rsidRPr="00AF680D">
            <w:rPr>
              <w:rFonts w:ascii="Arial" w:hAnsi="Arial" w:cs="Arial"/>
              <w:noProof/>
            </w:rPr>
            <w:t>(8)</w:t>
          </w:r>
          <w:r w:rsidR="00047F78">
            <w:rPr>
              <w:rFonts w:ascii="Arial" w:hAnsi="Arial" w:cs="Arial"/>
            </w:rPr>
            <w:fldChar w:fldCharType="end"/>
          </w:r>
        </w:sdtContent>
      </w:sdt>
      <w:r w:rsidR="00047F78">
        <w:rPr>
          <w:rFonts w:ascii="Arial" w:hAnsi="Arial" w:cs="Arial"/>
        </w:rPr>
        <w:t>.</w:t>
      </w:r>
      <w:r w:rsidR="00FB345C">
        <w:rPr>
          <w:rFonts w:ascii="Arial" w:hAnsi="Arial" w:cs="Arial"/>
        </w:rPr>
        <w:t xml:space="preserve"> </w:t>
      </w:r>
      <w:r w:rsidR="00D10867">
        <w:rPr>
          <w:rFonts w:ascii="Arial" w:hAnsi="Arial" w:cs="Arial"/>
        </w:rPr>
        <w:t xml:space="preserve">Smoking in pregnancy is the leading modifiable cause of poor </w:t>
      </w:r>
      <w:r w:rsidR="005C0487">
        <w:rPr>
          <w:rFonts w:ascii="Arial" w:hAnsi="Arial" w:cs="Arial"/>
        </w:rPr>
        <w:t>birth outcomes such as miscarriage, still birth, and low birth weight.</w:t>
      </w:r>
      <w:r w:rsidR="000E5A15" w:rsidRPr="00F3477F">
        <w:rPr>
          <w:rFonts w:ascii="Arial" w:hAnsi="Arial" w:cs="Arial"/>
        </w:rPr>
        <w:t xml:space="preserve"> </w:t>
      </w:r>
      <w:r w:rsidR="006E5A34" w:rsidRPr="00F3477F">
        <w:rPr>
          <w:rFonts w:ascii="Arial" w:hAnsi="Arial" w:cs="Arial"/>
        </w:rPr>
        <w:t xml:space="preserve">In our ICS </w:t>
      </w:r>
      <w:r w:rsidR="00B1077F">
        <w:rPr>
          <w:rFonts w:ascii="Arial" w:hAnsi="Arial" w:cs="Arial"/>
          <w:color w:val="808080" w:themeColor="background1" w:themeShade="80"/>
        </w:rPr>
        <w:t>[</w:t>
      </w:r>
      <w:r w:rsidR="00847B56" w:rsidRPr="00F3477F">
        <w:rPr>
          <w:rFonts w:ascii="Arial" w:hAnsi="Arial" w:cs="Arial"/>
          <w:color w:val="808080" w:themeColor="background1" w:themeShade="80"/>
        </w:rPr>
        <w:t>x% find your ICS statistics in the relevant ICS briefing here:</w:t>
      </w:r>
      <w:r w:rsidR="006A5ED6" w:rsidRPr="00F3477F">
        <w:rPr>
          <w:rFonts w:ascii="Arial" w:hAnsi="Arial" w:cs="Arial"/>
          <w:color w:val="808080" w:themeColor="background1" w:themeShade="80"/>
        </w:rPr>
        <w:t xml:space="preserve"> </w:t>
      </w:r>
      <w:hyperlink r:id="rId10" w:history="1">
        <w:r w:rsidR="000E5A15" w:rsidRPr="00F3477F">
          <w:rPr>
            <w:rStyle w:val="Hyperlink"/>
            <w:rFonts w:ascii="Arial" w:hAnsi="Arial" w:cs="Arial"/>
            <w:color w:val="808080" w:themeColor="background1" w:themeShade="80"/>
          </w:rPr>
          <w:t>https://ash.org.uk/resources/smokefree-nhs/briefings-for-integrated-care-systems</w:t>
        </w:r>
      </w:hyperlink>
      <w:r w:rsidR="00B1077F">
        <w:rPr>
          <w:rFonts w:ascii="Arial" w:hAnsi="Arial" w:cs="Arial"/>
          <w:color w:val="808080" w:themeColor="background1" w:themeShade="80"/>
        </w:rPr>
        <w:t>]</w:t>
      </w:r>
      <w:r w:rsidR="000E5A15" w:rsidRPr="00F3477F">
        <w:rPr>
          <w:rFonts w:ascii="Arial" w:hAnsi="Arial" w:cs="Arial"/>
          <w:color w:val="808080" w:themeColor="background1" w:themeShade="80"/>
        </w:rPr>
        <w:t xml:space="preserve"> </w:t>
      </w:r>
      <w:r w:rsidR="000E5A15" w:rsidRPr="00F3477F">
        <w:rPr>
          <w:rFonts w:ascii="Arial" w:hAnsi="Arial" w:cs="Arial"/>
        </w:rPr>
        <w:t>of women smoke at the time of delivery</w:t>
      </w:r>
      <w:r w:rsidR="005C0487">
        <w:rPr>
          <w:rFonts w:ascii="Arial" w:hAnsi="Arial" w:cs="Arial"/>
        </w:rPr>
        <w:t xml:space="preserve">. </w:t>
      </w:r>
      <w:r w:rsidR="00C874DF">
        <w:rPr>
          <w:rFonts w:ascii="Arial" w:hAnsi="Arial" w:cs="Arial"/>
        </w:rPr>
        <w:t>Smoking is more common in people with severe mental illness</w:t>
      </w:r>
      <w:r w:rsidR="00B1077F">
        <w:rPr>
          <w:rFonts w:ascii="Arial" w:hAnsi="Arial" w:cs="Arial"/>
        </w:rPr>
        <w:t xml:space="preserve"> and is the leading cause for the 10-20 years of reduced life expectancy in people with severe mental illness. In </w:t>
      </w:r>
      <w:r w:rsidR="00B1077F" w:rsidRPr="00F3477F">
        <w:rPr>
          <w:rFonts w:ascii="Arial" w:hAnsi="Arial" w:cs="Arial"/>
          <w:color w:val="808080" w:themeColor="background1" w:themeShade="80"/>
        </w:rPr>
        <w:t>[ICS</w:t>
      </w:r>
      <w:r w:rsidR="000A7817" w:rsidRPr="00F3477F">
        <w:rPr>
          <w:rFonts w:ascii="Arial" w:hAnsi="Arial" w:cs="Arial"/>
          <w:color w:val="808080" w:themeColor="background1" w:themeShade="80"/>
        </w:rPr>
        <w:t xml:space="preserve"> area</w:t>
      </w:r>
      <w:r w:rsidR="00B1077F" w:rsidRPr="00F3477F">
        <w:rPr>
          <w:rFonts w:ascii="Arial" w:hAnsi="Arial" w:cs="Arial"/>
          <w:color w:val="808080" w:themeColor="background1" w:themeShade="80"/>
        </w:rPr>
        <w:t xml:space="preserve">] [x% - insert from link above] </w:t>
      </w:r>
      <w:r w:rsidR="00B1077F">
        <w:rPr>
          <w:rFonts w:ascii="Arial" w:hAnsi="Arial" w:cs="Arial"/>
        </w:rPr>
        <w:t>of people with severe mental illness smoke.</w:t>
      </w:r>
      <w:r w:rsidR="00B1077F" w:rsidRPr="00F3477F">
        <w:rPr>
          <w:rFonts w:ascii="Arial" w:hAnsi="Arial" w:cs="Arial"/>
        </w:rPr>
        <w:t xml:space="preserve"> </w:t>
      </w:r>
      <w:r w:rsidR="005479F1">
        <w:rPr>
          <w:rFonts w:ascii="Arial" w:hAnsi="Arial" w:cs="Arial"/>
        </w:rPr>
        <w:t>86% of</w:t>
      </w:r>
      <w:r w:rsidR="00E4683E">
        <w:rPr>
          <w:rFonts w:ascii="Arial" w:hAnsi="Arial" w:cs="Arial"/>
        </w:rPr>
        <w:t xml:space="preserve"> deaths from </w:t>
      </w:r>
      <w:r w:rsidR="002D7CE9">
        <w:rPr>
          <w:rFonts w:ascii="Arial" w:hAnsi="Arial" w:cs="Arial"/>
        </w:rPr>
        <w:t xml:space="preserve">the </w:t>
      </w:r>
      <w:r w:rsidR="00E4683E">
        <w:rPr>
          <w:rFonts w:ascii="Arial" w:hAnsi="Arial" w:cs="Arial"/>
        </w:rPr>
        <w:t>chronic respiratory disease</w:t>
      </w:r>
      <w:r w:rsidR="002D7CE9">
        <w:rPr>
          <w:rFonts w:ascii="Arial" w:hAnsi="Arial" w:cs="Arial"/>
        </w:rPr>
        <w:t>,</w:t>
      </w:r>
      <w:r w:rsidR="00E4683E">
        <w:rPr>
          <w:rFonts w:ascii="Arial" w:hAnsi="Arial" w:cs="Arial"/>
        </w:rPr>
        <w:t xml:space="preserve"> COPD</w:t>
      </w:r>
      <w:r w:rsidR="002D7CE9">
        <w:rPr>
          <w:rFonts w:ascii="Arial" w:hAnsi="Arial" w:cs="Arial"/>
        </w:rPr>
        <w:t>,</w:t>
      </w:r>
      <w:r w:rsidR="00E4683E">
        <w:rPr>
          <w:rFonts w:ascii="Arial" w:hAnsi="Arial" w:cs="Arial"/>
        </w:rPr>
        <w:t xml:space="preserve"> are caused by smoking</w:t>
      </w:r>
      <w:r w:rsidR="005479F1">
        <w:rPr>
          <w:rFonts w:ascii="Arial" w:hAnsi="Arial" w:cs="Arial"/>
        </w:rPr>
        <w:t xml:space="preserve">. In </w:t>
      </w:r>
      <w:r w:rsidR="005479F1" w:rsidRPr="00F3477F">
        <w:rPr>
          <w:rFonts w:ascii="Arial" w:hAnsi="Arial" w:cs="Arial"/>
          <w:color w:val="808080" w:themeColor="background1" w:themeShade="80"/>
        </w:rPr>
        <w:t xml:space="preserve">[ICS area] [x – use link above] </w:t>
      </w:r>
      <w:r w:rsidR="005479F1">
        <w:rPr>
          <w:rFonts w:ascii="Arial" w:hAnsi="Arial" w:cs="Arial"/>
        </w:rPr>
        <w:t xml:space="preserve">people die from COPD each year. </w:t>
      </w:r>
      <w:r w:rsidR="003D0651">
        <w:rPr>
          <w:rFonts w:ascii="Arial" w:hAnsi="Arial" w:cs="Arial"/>
        </w:rPr>
        <w:t xml:space="preserve">Smoking is also the leading preventable cause of </w:t>
      </w:r>
      <w:r w:rsidR="003D0651">
        <w:rPr>
          <w:rFonts w:ascii="Arial" w:hAnsi="Arial" w:cs="Arial"/>
        </w:rPr>
        <w:lastRenderedPageBreak/>
        <w:t>cancer, causing 27% of cancer deaths</w:t>
      </w:r>
      <w:r w:rsidR="00AD3D61">
        <w:rPr>
          <w:rFonts w:ascii="Arial" w:hAnsi="Arial" w:cs="Arial"/>
        </w:rPr>
        <w:t xml:space="preserve">. Smoking causes </w:t>
      </w:r>
      <w:r w:rsidR="003B0343" w:rsidRPr="00F3477F">
        <w:rPr>
          <w:rFonts w:ascii="Arial" w:hAnsi="Arial" w:cs="Arial"/>
          <w:color w:val="808080" w:themeColor="background1" w:themeShade="80"/>
        </w:rPr>
        <w:t xml:space="preserve">[x – use link above] </w:t>
      </w:r>
      <w:r w:rsidR="003B0343">
        <w:rPr>
          <w:rFonts w:ascii="Arial" w:hAnsi="Arial" w:cs="Arial"/>
        </w:rPr>
        <w:t xml:space="preserve">cancer deaths in the ICS each year. Finally, </w:t>
      </w:r>
      <w:r w:rsidR="003367F0">
        <w:rPr>
          <w:rFonts w:ascii="Arial" w:hAnsi="Arial" w:cs="Arial"/>
        </w:rPr>
        <w:t xml:space="preserve">cardiovascular disease risk is twice as high in smokers than non-smokers. In </w:t>
      </w:r>
      <w:r w:rsidR="00E40AB5">
        <w:rPr>
          <w:rFonts w:ascii="Arial" w:hAnsi="Arial" w:cs="Arial"/>
        </w:rPr>
        <w:t xml:space="preserve">[ICS area] [x use link above] </w:t>
      </w:r>
      <w:r w:rsidR="00AE6BFE">
        <w:rPr>
          <w:rFonts w:ascii="Arial" w:hAnsi="Arial" w:cs="Arial"/>
        </w:rPr>
        <w:t>due from cardiovascular disease caused by smoking each year</w:t>
      </w:r>
      <w:r w:rsidR="00FB2739">
        <w:rPr>
          <w:rFonts w:ascii="Arial" w:hAnsi="Arial" w:cs="Arial"/>
        </w:rPr>
        <w:t xml:space="preserve"> </w:t>
      </w:r>
      <w:sdt>
        <w:sdtPr>
          <w:rPr>
            <w:rFonts w:ascii="Arial" w:hAnsi="Arial" w:cs="Arial"/>
          </w:rPr>
          <w:id w:val="-889105963"/>
          <w:citation/>
        </w:sdtPr>
        <w:sdtEndPr/>
        <w:sdtContent>
          <w:r w:rsidR="00A20D6A">
            <w:rPr>
              <w:rFonts w:ascii="Arial" w:hAnsi="Arial" w:cs="Arial"/>
            </w:rPr>
            <w:fldChar w:fldCharType="begin"/>
          </w:r>
          <w:r w:rsidR="00A20D6A">
            <w:rPr>
              <w:rFonts w:ascii="Arial" w:hAnsi="Arial" w:cs="Arial"/>
            </w:rPr>
            <w:instrText xml:space="preserve"> CITATION Act221 \l 2057  \m Act23</w:instrText>
          </w:r>
          <w:r w:rsidR="00A20D6A">
            <w:rPr>
              <w:rFonts w:ascii="Arial" w:hAnsi="Arial" w:cs="Arial"/>
            </w:rPr>
            <w:fldChar w:fldCharType="separate"/>
          </w:r>
          <w:r w:rsidR="00AF680D" w:rsidRPr="00AF680D">
            <w:rPr>
              <w:rFonts w:ascii="Arial" w:hAnsi="Arial" w:cs="Arial"/>
              <w:noProof/>
            </w:rPr>
            <w:t>(8; 11)</w:t>
          </w:r>
          <w:r w:rsidR="00A20D6A">
            <w:rPr>
              <w:rFonts w:ascii="Arial" w:hAnsi="Arial" w:cs="Arial"/>
            </w:rPr>
            <w:fldChar w:fldCharType="end"/>
          </w:r>
        </w:sdtContent>
      </w:sdt>
      <w:r w:rsidR="00FB2739">
        <w:rPr>
          <w:rFonts w:ascii="Arial" w:hAnsi="Arial" w:cs="Arial"/>
        </w:rPr>
        <w:t>.</w:t>
      </w:r>
    </w:p>
    <w:p w14:paraId="41A98882" w14:textId="14717B24" w:rsidR="00265DC3" w:rsidRPr="00F319F6" w:rsidRDefault="000E1C80" w:rsidP="009C13D3">
      <w:pPr>
        <w:pStyle w:val="ListParagraph"/>
        <w:numPr>
          <w:ilvl w:val="1"/>
          <w:numId w:val="15"/>
        </w:numPr>
        <w:spacing w:line="240" w:lineRule="auto"/>
        <w:contextualSpacing w:val="0"/>
        <w:rPr>
          <w:rFonts w:ascii="Arial" w:hAnsi="Arial" w:cs="Arial"/>
        </w:rPr>
      </w:pPr>
      <w:r w:rsidRPr="001172EA">
        <w:rPr>
          <w:rFonts w:ascii="Arial" w:hAnsi="Arial" w:cs="Arial"/>
        </w:rPr>
        <w:t>N</w:t>
      </w:r>
      <w:r w:rsidR="002D7F6F" w:rsidRPr="001172EA">
        <w:rPr>
          <w:rFonts w:ascii="Arial" w:hAnsi="Arial" w:cs="Arial"/>
        </w:rPr>
        <w:t>ational</w:t>
      </w:r>
      <w:r w:rsidRPr="001172EA">
        <w:rPr>
          <w:rFonts w:ascii="Arial" w:hAnsi="Arial" w:cs="Arial"/>
        </w:rPr>
        <w:t>ly, there is an</w:t>
      </w:r>
      <w:r w:rsidR="002D7F6F" w:rsidRPr="001172EA">
        <w:rPr>
          <w:rFonts w:ascii="Arial" w:hAnsi="Arial" w:cs="Arial"/>
        </w:rPr>
        <w:t xml:space="preserve"> ambition is to create a smokefree generation, where fewer tha</w:t>
      </w:r>
      <w:r w:rsidR="00FC56D2" w:rsidRPr="001172EA">
        <w:rPr>
          <w:rFonts w:ascii="Arial" w:hAnsi="Arial" w:cs="Arial"/>
        </w:rPr>
        <w:t>n</w:t>
      </w:r>
      <w:r w:rsidR="002D7F6F" w:rsidRPr="001172EA">
        <w:rPr>
          <w:rFonts w:ascii="Arial" w:hAnsi="Arial" w:cs="Arial"/>
        </w:rPr>
        <w:t xml:space="preserve"> 5% of people smoke </w:t>
      </w:r>
      <w:r w:rsidR="00FC56D2" w:rsidRPr="001172EA">
        <w:rPr>
          <w:rFonts w:ascii="Arial" w:hAnsi="Arial" w:cs="Arial"/>
        </w:rPr>
        <w:t>across all demographic groupings within society</w:t>
      </w:r>
      <w:r w:rsidRPr="001172EA">
        <w:rPr>
          <w:rFonts w:ascii="Arial" w:hAnsi="Arial" w:cs="Arial"/>
        </w:rPr>
        <w:t xml:space="preserve"> by 2030</w:t>
      </w:r>
      <w:sdt>
        <w:sdtPr>
          <w:rPr>
            <w:rFonts w:ascii="Arial" w:hAnsi="Arial" w:cs="Arial"/>
          </w:rPr>
          <w:id w:val="-2009586799"/>
          <w:citation/>
        </w:sdtPr>
        <w:sdtEndPr/>
        <w:sdtContent>
          <w:r w:rsidR="00047F78">
            <w:rPr>
              <w:rFonts w:ascii="Arial" w:hAnsi="Arial" w:cs="Arial"/>
            </w:rPr>
            <w:fldChar w:fldCharType="begin"/>
          </w:r>
          <w:r w:rsidR="00047F78">
            <w:rPr>
              <w:rFonts w:ascii="Arial" w:hAnsi="Arial" w:cs="Arial"/>
            </w:rPr>
            <w:instrText xml:space="preserve"> CITATION Dep19 \l 2057 </w:instrText>
          </w:r>
          <w:r w:rsidR="00047F78">
            <w:rPr>
              <w:rFonts w:ascii="Arial" w:hAnsi="Arial" w:cs="Arial"/>
            </w:rPr>
            <w:fldChar w:fldCharType="separate"/>
          </w:r>
          <w:r w:rsidR="00AF680D">
            <w:rPr>
              <w:rFonts w:ascii="Arial" w:hAnsi="Arial" w:cs="Arial"/>
              <w:noProof/>
            </w:rPr>
            <w:t xml:space="preserve"> </w:t>
          </w:r>
          <w:r w:rsidR="00AF680D" w:rsidRPr="00AF680D">
            <w:rPr>
              <w:rFonts w:ascii="Arial" w:hAnsi="Arial" w:cs="Arial"/>
              <w:noProof/>
            </w:rPr>
            <w:t>(2)</w:t>
          </w:r>
          <w:r w:rsidR="00047F78">
            <w:rPr>
              <w:rFonts w:ascii="Arial" w:hAnsi="Arial" w:cs="Arial"/>
            </w:rPr>
            <w:fldChar w:fldCharType="end"/>
          </w:r>
        </w:sdtContent>
      </w:sdt>
      <w:r w:rsidRPr="001172EA">
        <w:rPr>
          <w:rFonts w:ascii="Arial" w:hAnsi="Arial" w:cs="Arial"/>
        </w:rPr>
        <w:t>.</w:t>
      </w:r>
      <w:r w:rsidR="007857B2" w:rsidRPr="00DA7B11">
        <w:rPr>
          <w:rFonts w:ascii="Arial" w:hAnsi="Arial" w:cs="Arial"/>
          <w:color w:val="000000" w:themeColor="text1"/>
        </w:rPr>
        <w:t xml:space="preserve"> A </w:t>
      </w:r>
      <w:hyperlink r:id="rId11" w:history="1">
        <w:r w:rsidR="007857B2" w:rsidRPr="00DA7B11">
          <w:rPr>
            <w:rStyle w:val="Hyperlink"/>
            <w:rFonts w:ascii="Arial" w:hAnsi="Arial" w:cs="Arial"/>
          </w:rPr>
          <w:t>representative survey for ASH</w:t>
        </w:r>
      </w:hyperlink>
      <w:r w:rsidR="007857B2" w:rsidRPr="00DA7B11">
        <w:rPr>
          <w:rFonts w:ascii="Arial" w:hAnsi="Arial" w:cs="Arial"/>
          <w:color w:val="000000" w:themeColor="text1"/>
        </w:rPr>
        <w:t xml:space="preserve"> </w:t>
      </w:r>
      <w:r w:rsidR="00611E14">
        <w:rPr>
          <w:rFonts w:ascii="Arial" w:hAnsi="Arial" w:cs="Arial"/>
          <w:color w:val="000000" w:themeColor="text1"/>
        </w:rPr>
        <w:t xml:space="preserve">of over 10,000 people </w:t>
      </w:r>
      <w:r w:rsidR="007857B2" w:rsidRPr="00DA7B11">
        <w:rPr>
          <w:rFonts w:ascii="Arial" w:hAnsi="Arial" w:cs="Arial"/>
          <w:color w:val="000000" w:themeColor="text1"/>
        </w:rPr>
        <w:t>found that 74% of the public support this ambition.</w:t>
      </w:r>
      <w:r w:rsidR="00ED5F76">
        <w:rPr>
          <w:rFonts w:ascii="Arial" w:hAnsi="Arial" w:cs="Arial"/>
          <w:color w:val="000000" w:themeColor="text1"/>
        </w:rPr>
        <w:t xml:space="preserve"> </w:t>
      </w:r>
      <w:r w:rsidR="00ED5F76">
        <w:rPr>
          <w:rFonts w:ascii="Arial" w:hAnsi="Arial" w:cs="Arial"/>
        </w:rPr>
        <w:t>To help achieve a smokefree 2030,</w:t>
      </w:r>
      <w:r w:rsidR="00FC56D2" w:rsidRPr="001172EA">
        <w:rPr>
          <w:rFonts w:ascii="Arial" w:hAnsi="Arial" w:cs="Arial"/>
        </w:rPr>
        <w:t xml:space="preserve"> t</w:t>
      </w:r>
      <w:r w:rsidR="002D7F6F" w:rsidRPr="001172EA">
        <w:rPr>
          <w:rFonts w:ascii="Arial" w:hAnsi="Arial" w:cs="Arial"/>
        </w:rPr>
        <w:t xml:space="preserve">he NHS Long Term plan contains a commitment that all NHS </w:t>
      </w:r>
      <w:r w:rsidR="002D7F6F" w:rsidRPr="00F319F6">
        <w:rPr>
          <w:rFonts w:ascii="Arial" w:hAnsi="Arial" w:cs="Arial"/>
        </w:rPr>
        <w:t xml:space="preserve">inpatients, outpatients </w:t>
      </w:r>
      <w:r w:rsidR="00FC56D2" w:rsidRPr="00F319F6">
        <w:rPr>
          <w:rFonts w:ascii="Arial" w:hAnsi="Arial" w:cs="Arial"/>
        </w:rPr>
        <w:t xml:space="preserve">and </w:t>
      </w:r>
      <w:r w:rsidR="002D7F6F" w:rsidRPr="00F319F6">
        <w:rPr>
          <w:rFonts w:ascii="Arial" w:hAnsi="Arial" w:cs="Arial"/>
        </w:rPr>
        <w:t xml:space="preserve">those on </w:t>
      </w:r>
      <w:r w:rsidR="00FC56D2" w:rsidRPr="00F319F6">
        <w:rPr>
          <w:rFonts w:ascii="Arial" w:hAnsi="Arial" w:cs="Arial"/>
        </w:rPr>
        <w:t xml:space="preserve">mental health and </w:t>
      </w:r>
      <w:r w:rsidR="002D7F6F" w:rsidRPr="00F319F6">
        <w:rPr>
          <w:rFonts w:ascii="Arial" w:hAnsi="Arial" w:cs="Arial"/>
        </w:rPr>
        <w:t>maternity pathway</w:t>
      </w:r>
      <w:r w:rsidR="00FC56D2" w:rsidRPr="00F319F6">
        <w:rPr>
          <w:rFonts w:ascii="Arial" w:hAnsi="Arial" w:cs="Arial"/>
        </w:rPr>
        <w:t>s</w:t>
      </w:r>
      <w:r w:rsidR="002D7F6F" w:rsidRPr="00F319F6">
        <w:rPr>
          <w:rFonts w:ascii="Arial" w:hAnsi="Arial" w:cs="Arial"/>
        </w:rPr>
        <w:t xml:space="preserve"> who smoke w</w:t>
      </w:r>
      <w:r w:rsidR="00FC56D2" w:rsidRPr="00F319F6">
        <w:rPr>
          <w:rFonts w:ascii="Arial" w:hAnsi="Arial" w:cs="Arial"/>
        </w:rPr>
        <w:t>ill</w:t>
      </w:r>
      <w:r w:rsidR="002D7F6F" w:rsidRPr="00F319F6">
        <w:rPr>
          <w:rFonts w:ascii="Arial" w:hAnsi="Arial" w:cs="Arial"/>
        </w:rPr>
        <w:t xml:space="preserve"> be identified during their care and offered tobacco dependency treatment by 2024</w:t>
      </w:r>
      <w:sdt>
        <w:sdtPr>
          <w:rPr>
            <w:rFonts w:ascii="Arial" w:hAnsi="Arial" w:cs="Arial"/>
          </w:rPr>
          <w:id w:val="963310621"/>
          <w:citation/>
        </w:sdtPr>
        <w:sdtEndPr/>
        <w:sdtContent>
          <w:r w:rsidR="00047F78">
            <w:rPr>
              <w:rFonts w:ascii="Arial" w:hAnsi="Arial" w:cs="Arial"/>
            </w:rPr>
            <w:fldChar w:fldCharType="begin"/>
          </w:r>
          <w:r w:rsidR="00047F78">
            <w:rPr>
              <w:rFonts w:ascii="Arial" w:hAnsi="Arial" w:cs="Arial"/>
            </w:rPr>
            <w:instrText xml:space="preserve"> CITATION NHS23 \l 2057 </w:instrText>
          </w:r>
          <w:r w:rsidR="00047F78">
            <w:rPr>
              <w:rFonts w:ascii="Arial" w:hAnsi="Arial" w:cs="Arial"/>
            </w:rPr>
            <w:fldChar w:fldCharType="separate"/>
          </w:r>
          <w:r w:rsidR="00AF680D">
            <w:rPr>
              <w:rFonts w:ascii="Arial" w:hAnsi="Arial" w:cs="Arial"/>
              <w:noProof/>
            </w:rPr>
            <w:t xml:space="preserve"> </w:t>
          </w:r>
          <w:r w:rsidR="00AF680D" w:rsidRPr="00AF680D">
            <w:rPr>
              <w:rFonts w:ascii="Arial" w:hAnsi="Arial" w:cs="Arial"/>
              <w:noProof/>
            </w:rPr>
            <w:t>(3)</w:t>
          </w:r>
          <w:r w:rsidR="00047F78">
            <w:rPr>
              <w:rFonts w:ascii="Arial" w:hAnsi="Arial" w:cs="Arial"/>
            </w:rPr>
            <w:fldChar w:fldCharType="end"/>
          </w:r>
        </w:sdtContent>
      </w:sdt>
      <w:r w:rsidR="002D7F6F" w:rsidRPr="00F319F6">
        <w:rPr>
          <w:rFonts w:ascii="Arial" w:hAnsi="Arial" w:cs="Arial"/>
        </w:rPr>
        <w:t xml:space="preserve">. </w:t>
      </w:r>
    </w:p>
    <w:p w14:paraId="62315214" w14:textId="3BEF1184" w:rsidR="00216435" w:rsidRPr="00F319F6" w:rsidRDefault="002D7F6F" w:rsidP="009C13D3">
      <w:pPr>
        <w:pStyle w:val="ListParagraph"/>
        <w:numPr>
          <w:ilvl w:val="1"/>
          <w:numId w:val="15"/>
        </w:numPr>
        <w:spacing w:line="240" w:lineRule="auto"/>
        <w:contextualSpacing w:val="0"/>
        <w:rPr>
          <w:rFonts w:ascii="Arial" w:hAnsi="Arial" w:cs="Arial"/>
        </w:rPr>
      </w:pPr>
      <w:r w:rsidRPr="00F319F6">
        <w:rPr>
          <w:rFonts w:ascii="Arial" w:hAnsi="Arial" w:cs="Arial"/>
        </w:rPr>
        <w:t>In June 2022 the Government published the Khan review, an independent review into its Smokefree 2030 policies.</w:t>
      </w:r>
      <w:r w:rsidR="005D6B8C" w:rsidRPr="00F319F6">
        <w:rPr>
          <w:rFonts w:ascii="Arial" w:hAnsi="Arial" w:cs="Arial"/>
        </w:rPr>
        <w:t xml:space="preserve"> It contains significant recommendations for Integrated Care Systems around their commitments to tobacco control</w:t>
      </w:r>
      <w:sdt>
        <w:sdtPr>
          <w:rPr>
            <w:rFonts w:ascii="Arial" w:hAnsi="Arial" w:cs="Arial"/>
          </w:rPr>
          <w:id w:val="-817338295"/>
          <w:citation/>
        </w:sdtPr>
        <w:sdtEndPr/>
        <w:sdtContent>
          <w:r w:rsidR="00047F78">
            <w:rPr>
              <w:rFonts w:ascii="Arial" w:hAnsi="Arial" w:cs="Arial"/>
            </w:rPr>
            <w:fldChar w:fldCharType="begin"/>
          </w:r>
          <w:r w:rsidR="00047F78">
            <w:rPr>
              <w:rFonts w:ascii="Arial" w:hAnsi="Arial" w:cs="Arial"/>
            </w:rPr>
            <w:instrText xml:space="preserve"> CITATION Kha22 \l 2057 </w:instrText>
          </w:r>
          <w:r w:rsidR="00047F78">
            <w:rPr>
              <w:rFonts w:ascii="Arial" w:hAnsi="Arial" w:cs="Arial"/>
            </w:rPr>
            <w:fldChar w:fldCharType="separate"/>
          </w:r>
          <w:r w:rsidR="00AF680D">
            <w:rPr>
              <w:rFonts w:ascii="Arial" w:hAnsi="Arial" w:cs="Arial"/>
              <w:noProof/>
            </w:rPr>
            <w:t xml:space="preserve"> </w:t>
          </w:r>
          <w:r w:rsidR="00AF680D" w:rsidRPr="00AF680D">
            <w:rPr>
              <w:rFonts w:ascii="Arial" w:hAnsi="Arial" w:cs="Arial"/>
              <w:noProof/>
            </w:rPr>
            <w:t>(4)</w:t>
          </w:r>
          <w:r w:rsidR="00047F78">
            <w:rPr>
              <w:rFonts w:ascii="Arial" w:hAnsi="Arial" w:cs="Arial"/>
            </w:rPr>
            <w:fldChar w:fldCharType="end"/>
          </w:r>
        </w:sdtContent>
      </w:sdt>
      <w:r w:rsidR="005D6B8C" w:rsidRPr="00F319F6">
        <w:rPr>
          <w:rFonts w:ascii="Arial" w:hAnsi="Arial" w:cs="Arial"/>
        </w:rPr>
        <w:t>.</w:t>
      </w:r>
      <w:r w:rsidR="00D55A55" w:rsidRPr="00F319F6">
        <w:rPr>
          <w:rFonts w:ascii="Arial" w:hAnsi="Arial" w:cs="Arial"/>
        </w:rPr>
        <w:t xml:space="preserve"> </w:t>
      </w:r>
    </w:p>
    <w:p w14:paraId="46F6AA46" w14:textId="32E0532D" w:rsidR="00995E19" w:rsidRDefault="00825F48" w:rsidP="00995E19">
      <w:pPr>
        <w:pStyle w:val="ListParagraph"/>
        <w:numPr>
          <w:ilvl w:val="1"/>
          <w:numId w:val="15"/>
        </w:numPr>
        <w:spacing w:line="240" w:lineRule="auto"/>
        <w:contextualSpacing w:val="0"/>
        <w:rPr>
          <w:rFonts w:ascii="Arial" w:hAnsi="Arial" w:cs="Arial"/>
        </w:rPr>
      </w:pPr>
      <w:r>
        <w:rPr>
          <w:rFonts w:ascii="Arial" w:hAnsi="Arial" w:cs="Arial"/>
        </w:rPr>
        <w:t xml:space="preserve">In response to the Khan review, Minister Neil O’Brien outlined the government’s approach to achieving a smokefree 2030 in April 2023. </w:t>
      </w:r>
      <w:r w:rsidR="00734970">
        <w:rPr>
          <w:rFonts w:ascii="Arial" w:hAnsi="Arial" w:cs="Arial"/>
        </w:rPr>
        <w:t xml:space="preserve">As part of this, </w:t>
      </w:r>
      <w:r>
        <w:rPr>
          <w:rFonts w:ascii="Arial" w:hAnsi="Arial" w:cs="Arial"/>
        </w:rPr>
        <w:t>O’Brien advocated for a</w:t>
      </w:r>
      <w:r w:rsidRPr="002036EC">
        <w:rPr>
          <w:rFonts w:ascii="Arial" w:hAnsi="Arial" w:cs="Arial"/>
        </w:rPr>
        <w:t xml:space="preserve">n increased role for the NHS in prevention </w:t>
      </w:r>
      <w:r>
        <w:rPr>
          <w:rFonts w:ascii="Arial" w:hAnsi="Arial" w:cs="Arial"/>
        </w:rPr>
        <w:t>and</w:t>
      </w:r>
      <w:r w:rsidRPr="002036EC">
        <w:rPr>
          <w:rFonts w:ascii="Arial" w:hAnsi="Arial" w:cs="Arial"/>
        </w:rPr>
        <w:t xml:space="preserve"> encouraged ICBs to work in partnership with local authorities to develop systemwide tobacco control programmes, following the example set by Humber and North Yorkshire ICB</w:t>
      </w:r>
      <w:r w:rsidR="00047F78">
        <w:rPr>
          <w:rFonts w:ascii="Arial" w:hAnsi="Arial" w:cs="Arial"/>
        </w:rPr>
        <w:t xml:space="preserve"> </w:t>
      </w:r>
      <w:sdt>
        <w:sdtPr>
          <w:rPr>
            <w:rFonts w:ascii="Arial" w:hAnsi="Arial" w:cs="Arial"/>
          </w:rPr>
          <w:id w:val="330492011"/>
          <w:citation/>
        </w:sdtPr>
        <w:sdtEndPr/>
        <w:sdtContent>
          <w:r w:rsidR="00047F78">
            <w:rPr>
              <w:rFonts w:ascii="Arial" w:hAnsi="Arial" w:cs="Arial"/>
            </w:rPr>
            <w:fldChar w:fldCharType="begin"/>
          </w:r>
          <w:r w:rsidR="00047F78">
            <w:rPr>
              <w:rFonts w:ascii="Arial" w:hAnsi="Arial" w:cs="Arial"/>
            </w:rPr>
            <w:instrText xml:space="preserve"> CITATION Nei23 \l 2057 </w:instrText>
          </w:r>
          <w:r w:rsidR="00047F78">
            <w:rPr>
              <w:rFonts w:ascii="Arial" w:hAnsi="Arial" w:cs="Arial"/>
            </w:rPr>
            <w:fldChar w:fldCharType="separate"/>
          </w:r>
          <w:r w:rsidR="00AF680D" w:rsidRPr="00AF680D">
            <w:rPr>
              <w:rFonts w:ascii="Arial" w:hAnsi="Arial" w:cs="Arial"/>
              <w:noProof/>
            </w:rPr>
            <w:t>(5)</w:t>
          </w:r>
          <w:r w:rsidR="00047F78">
            <w:rPr>
              <w:rFonts w:ascii="Arial" w:hAnsi="Arial" w:cs="Arial"/>
            </w:rPr>
            <w:fldChar w:fldCharType="end"/>
          </w:r>
        </w:sdtContent>
      </w:sdt>
      <w:r w:rsidRPr="002036EC">
        <w:rPr>
          <w:rFonts w:ascii="Arial" w:hAnsi="Arial" w:cs="Arial"/>
        </w:rPr>
        <w:t xml:space="preserve">. </w:t>
      </w:r>
    </w:p>
    <w:p w14:paraId="7045CE67" w14:textId="62E81017" w:rsidR="00995E19" w:rsidRDefault="004570EC" w:rsidP="00995E19">
      <w:pPr>
        <w:pStyle w:val="ListParagraph"/>
        <w:numPr>
          <w:ilvl w:val="1"/>
          <w:numId w:val="15"/>
        </w:numPr>
        <w:spacing w:line="240" w:lineRule="auto"/>
        <w:contextualSpacing w:val="0"/>
        <w:rPr>
          <w:rFonts w:ascii="Arial" w:hAnsi="Arial" w:cs="Arial"/>
        </w:rPr>
      </w:pPr>
      <w:r w:rsidRPr="00995E19">
        <w:rPr>
          <w:rFonts w:ascii="Arial" w:hAnsi="Arial" w:cs="Arial"/>
        </w:rPr>
        <w:t xml:space="preserve">Addressing smoking </w:t>
      </w:r>
      <w:r w:rsidR="000F0752" w:rsidRPr="00995E19">
        <w:rPr>
          <w:rFonts w:ascii="Arial" w:hAnsi="Arial" w:cs="Arial"/>
        </w:rPr>
        <w:t xml:space="preserve">will </w:t>
      </w:r>
      <w:r w:rsidRPr="00995E19">
        <w:rPr>
          <w:rFonts w:ascii="Arial" w:hAnsi="Arial" w:cs="Arial"/>
        </w:rPr>
        <w:t xml:space="preserve">also </w:t>
      </w:r>
      <w:r w:rsidR="000F0752" w:rsidRPr="00995E19">
        <w:rPr>
          <w:rFonts w:ascii="Arial" w:hAnsi="Arial" w:cs="Arial"/>
        </w:rPr>
        <w:t xml:space="preserve">be </w:t>
      </w:r>
      <w:r w:rsidRPr="00995E19">
        <w:rPr>
          <w:rFonts w:ascii="Arial" w:hAnsi="Arial" w:cs="Arial"/>
        </w:rPr>
        <w:t xml:space="preserve">key to </w:t>
      </w:r>
      <w:r w:rsidR="00DA1B84" w:rsidRPr="00995E19">
        <w:rPr>
          <w:rFonts w:ascii="Arial" w:hAnsi="Arial" w:cs="Arial"/>
        </w:rPr>
        <w:t xml:space="preserve">government’s major </w:t>
      </w:r>
      <w:r w:rsidRPr="00995E19">
        <w:rPr>
          <w:rFonts w:ascii="Arial" w:hAnsi="Arial" w:cs="Arial"/>
        </w:rPr>
        <w:t>conditions</w:t>
      </w:r>
      <w:r w:rsidR="00DA1B84" w:rsidRPr="00995E19">
        <w:rPr>
          <w:rFonts w:ascii="Arial" w:hAnsi="Arial" w:cs="Arial"/>
        </w:rPr>
        <w:t xml:space="preserve"> strateg</w:t>
      </w:r>
      <w:r w:rsidR="000F0752" w:rsidRPr="00995E19">
        <w:rPr>
          <w:rFonts w:ascii="Arial" w:hAnsi="Arial" w:cs="Arial"/>
        </w:rPr>
        <w:t>y</w:t>
      </w:r>
      <w:r w:rsidR="00BE4401" w:rsidRPr="00995E19">
        <w:rPr>
          <w:rFonts w:ascii="Arial" w:hAnsi="Arial" w:cs="Arial"/>
        </w:rPr>
        <w:t>. This</w:t>
      </w:r>
      <w:r w:rsidR="000F0752" w:rsidRPr="00995E19">
        <w:rPr>
          <w:rFonts w:ascii="Arial" w:hAnsi="Arial" w:cs="Arial"/>
        </w:rPr>
        <w:t xml:space="preserve"> aims to </w:t>
      </w:r>
      <w:r w:rsidR="002C5A61" w:rsidRPr="00995E19">
        <w:rPr>
          <w:rFonts w:ascii="Arial" w:hAnsi="Arial" w:cs="Arial"/>
        </w:rPr>
        <w:t>tackle six priority areas, namely</w:t>
      </w:r>
      <w:r w:rsidR="000E2246" w:rsidRPr="00995E19">
        <w:rPr>
          <w:rFonts w:ascii="Arial" w:hAnsi="Arial" w:cs="Arial"/>
        </w:rPr>
        <w:t xml:space="preserve"> </w:t>
      </w:r>
      <w:r w:rsidR="00825F48" w:rsidRPr="00995E19">
        <w:rPr>
          <w:rFonts w:ascii="Arial" w:hAnsi="Arial" w:cs="Arial"/>
        </w:rPr>
        <w:t>cancers, cardiovascular diseases (including stroke and diabetes</w:t>
      </w:r>
      <w:r w:rsidR="00BE4401" w:rsidRPr="00995E19">
        <w:rPr>
          <w:rFonts w:ascii="Arial" w:hAnsi="Arial" w:cs="Arial"/>
        </w:rPr>
        <w:t>)</w:t>
      </w:r>
      <w:r w:rsidR="00825F48" w:rsidRPr="00995E19">
        <w:rPr>
          <w:rFonts w:ascii="Arial" w:hAnsi="Arial" w:cs="Arial"/>
        </w:rPr>
        <w:t>, chronic respiratory diseases, dementia, mental ill health</w:t>
      </w:r>
      <w:r w:rsidR="00BE4401" w:rsidRPr="00995E19">
        <w:rPr>
          <w:rFonts w:ascii="Arial" w:hAnsi="Arial" w:cs="Arial"/>
        </w:rPr>
        <w:t>,</w:t>
      </w:r>
      <w:r w:rsidR="00825F48" w:rsidRPr="00995E19">
        <w:rPr>
          <w:rFonts w:ascii="Arial" w:hAnsi="Arial" w:cs="Arial"/>
        </w:rPr>
        <w:t xml:space="preserve"> and musculoskeletal disorders</w:t>
      </w:r>
      <w:r w:rsidR="00BE4401" w:rsidRPr="00995E19">
        <w:rPr>
          <w:rFonts w:ascii="Arial" w:hAnsi="Arial" w:cs="Arial"/>
        </w:rPr>
        <w:t xml:space="preserve"> -</w:t>
      </w:r>
      <w:r w:rsidR="00B81CC1" w:rsidRPr="00995E19">
        <w:rPr>
          <w:rFonts w:ascii="Arial" w:hAnsi="Arial" w:cs="Arial"/>
        </w:rPr>
        <w:t xml:space="preserve"> </w:t>
      </w:r>
      <w:r w:rsidR="00D70675" w:rsidRPr="00995E19">
        <w:rPr>
          <w:rFonts w:ascii="Arial" w:hAnsi="Arial" w:cs="Arial"/>
        </w:rPr>
        <w:t xml:space="preserve">all conditions </w:t>
      </w:r>
      <w:r w:rsidR="00B81CC1" w:rsidRPr="00995E19">
        <w:rPr>
          <w:rFonts w:ascii="Arial" w:hAnsi="Arial" w:cs="Arial"/>
        </w:rPr>
        <w:t>that</w:t>
      </w:r>
      <w:r w:rsidR="00D70675" w:rsidRPr="00995E19">
        <w:rPr>
          <w:rFonts w:ascii="Arial" w:hAnsi="Arial" w:cs="Arial"/>
        </w:rPr>
        <w:t xml:space="preserve"> can be caused or exacerbated by smoking</w:t>
      </w:r>
      <w:sdt>
        <w:sdtPr>
          <w:id w:val="1618788198"/>
          <w:citation/>
        </w:sdtPr>
        <w:sdtEndPr/>
        <w:sdtContent>
          <w:r w:rsidR="00906F85" w:rsidRPr="00995E19">
            <w:rPr>
              <w:rFonts w:ascii="Arial" w:hAnsi="Arial" w:cs="Arial"/>
            </w:rPr>
            <w:fldChar w:fldCharType="begin"/>
          </w:r>
          <w:r w:rsidR="00906F85" w:rsidRPr="00995E19">
            <w:rPr>
              <w:rFonts w:ascii="Arial" w:hAnsi="Arial" w:cs="Arial"/>
            </w:rPr>
            <w:instrText xml:space="preserve"> CITATION Ste23 \l 2057 </w:instrText>
          </w:r>
          <w:r w:rsidR="00906F85" w:rsidRPr="00995E19">
            <w:rPr>
              <w:rFonts w:ascii="Arial" w:hAnsi="Arial" w:cs="Arial"/>
            </w:rPr>
            <w:fldChar w:fldCharType="separate"/>
          </w:r>
          <w:r w:rsidR="00AF680D">
            <w:rPr>
              <w:rFonts w:ascii="Arial" w:hAnsi="Arial" w:cs="Arial"/>
              <w:noProof/>
            </w:rPr>
            <w:t xml:space="preserve"> </w:t>
          </w:r>
          <w:r w:rsidR="00AF680D" w:rsidRPr="00AF680D">
            <w:rPr>
              <w:rFonts w:ascii="Arial" w:hAnsi="Arial" w:cs="Arial"/>
              <w:noProof/>
            </w:rPr>
            <w:t>(12)</w:t>
          </w:r>
          <w:r w:rsidR="00906F85" w:rsidRPr="00995E19">
            <w:rPr>
              <w:rFonts w:ascii="Arial" w:hAnsi="Arial" w:cs="Arial"/>
            </w:rPr>
            <w:fldChar w:fldCharType="end"/>
          </w:r>
        </w:sdtContent>
      </w:sdt>
      <w:r w:rsidR="00825F48" w:rsidRPr="00995E19">
        <w:rPr>
          <w:rFonts w:ascii="Arial" w:hAnsi="Arial" w:cs="Arial"/>
        </w:rPr>
        <w:t xml:space="preserve">. </w:t>
      </w:r>
      <w:r w:rsidR="002003C9" w:rsidRPr="00995E19">
        <w:rPr>
          <w:rFonts w:ascii="Arial" w:hAnsi="Arial" w:cs="Arial"/>
        </w:rPr>
        <w:t xml:space="preserve"> </w:t>
      </w:r>
    </w:p>
    <w:p w14:paraId="29F39F0F" w14:textId="00DF4EFB" w:rsidR="00995E19" w:rsidRDefault="00BE4401" w:rsidP="00995E19">
      <w:pPr>
        <w:pStyle w:val="ListParagraph"/>
        <w:numPr>
          <w:ilvl w:val="1"/>
          <w:numId w:val="15"/>
        </w:numPr>
        <w:spacing w:line="240" w:lineRule="auto"/>
        <w:contextualSpacing w:val="0"/>
        <w:rPr>
          <w:rFonts w:ascii="Arial" w:hAnsi="Arial" w:cs="Arial"/>
        </w:rPr>
      </w:pPr>
      <w:r w:rsidRPr="00995E19">
        <w:rPr>
          <w:rFonts w:ascii="Arial" w:hAnsi="Arial" w:cs="Arial"/>
        </w:rPr>
        <w:t>Furthermore, r</w:t>
      </w:r>
      <w:r w:rsidR="00485257" w:rsidRPr="00995E19">
        <w:rPr>
          <w:rFonts w:ascii="Arial" w:hAnsi="Arial" w:cs="Arial"/>
        </w:rPr>
        <w:t xml:space="preserve">educing smoking prevalence </w:t>
      </w:r>
      <w:r w:rsidR="00B81CC1" w:rsidRPr="00995E19">
        <w:rPr>
          <w:rFonts w:ascii="Arial" w:hAnsi="Arial" w:cs="Arial"/>
        </w:rPr>
        <w:t>is</w:t>
      </w:r>
      <w:r w:rsidR="00485257" w:rsidRPr="00995E19">
        <w:rPr>
          <w:rFonts w:ascii="Arial" w:hAnsi="Arial" w:cs="Arial"/>
        </w:rPr>
        <w:t xml:space="preserve"> key to meeting all four of the key aims of ICSs, which are:</w:t>
      </w:r>
      <w:r w:rsidRPr="00995E19">
        <w:rPr>
          <w:rFonts w:ascii="Arial" w:hAnsi="Arial" w:cs="Arial"/>
        </w:rPr>
        <w:t xml:space="preserve"> to</w:t>
      </w:r>
      <w:r w:rsidR="00485257" w:rsidRPr="00995E19">
        <w:rPr>
          <w:rFonts w:ascii="Arial" w:hAnsi="Arial" w:cs="Arial"/>
        </w:rPr>
        <w:t xml:space="preserve"> improve outcomes in population health and healthcare; </w:t>
      </w:r>
      <w:r w:rsidRPr="00995E19">
        <w:rPr>
          <w:rFonts w:ascii="Arial" w:hAnsi="Arial" w:cs="Arial"/>
        </w:rPr>
        <w:t xml:space="preserve">to </w:t>
      </w:r>
      <w:r w:rsidR="00485257" w:rsidRPr="00995E19">
        <w:rPr>
          <w:rFonts w:ascii="Arial" w:hAnsi="Arial" w:cs="Arial"/>
        </w:rPr>
        <w:t xml:space="preserve">tackle inequalities in outcomes, experience and access; </w:t>
      </w:r>
      <w:r w:rsidRPr="00995E19">
        <w:rPr>
          <w:rFonts w:ascii="Arial" w:hAnsi="Arial" w:cs="Arial"/>
        </w:rPr>
        <w:t xml:space="preserve">to </w:t>
      </w:r>
      <w:r w:rsidR="00485257" w:rsidRPr="00995E19">
        <w:rPr>
          <w:rFonts w:ascii="Arial" w:hAnsi="Arial" w:cs="Arial"/>
        </w:rPr>
        <w:t>enhance productivity and value for money; and</w:t>
      </w:r>
      <w:r w:rsidRPr="00995E19">
        <w:rPr>
          <w:rFonts w:ascii="Arial" w:hAnsi="Arial" w:cs="Arial"/>
        </w:rPr>
        <w:t xml:space="preserve"> to</w:t>
      </w:r>
      <w:r w:rsidR="00485257" w:rsidRPr="00995E19">
        <w:rPr>
          <w:rFonts w:ascii="Arial" w:hAnsi="Arial" w:cs="Arial"/>
        </w:rPr>
        <w:t xml:space="preserve"> help the NHS support broader social and economic development</w:t>
      </w:r>
      <w:sdt>
        <w:sdtPr>
          <w:id w:val="151650634"/>
          <w:citation/>
        </w:sdtPr>
        <w:sdtEndPr/>
        <w:sdtContent>
          <w:r w:rsidR="00FA3A2D" w:rsidRPr="00995E19">
            <w:rPr>
              <w:rFonts w:ascii="Arial" w:hAnsi="Arial" w:cs="Arial"/>
            </w:rPr>
            <w:fldChar w:fldCharType="begin"/>
          </w:r>
          <w:r w:rsidR="00FA3A2D" w:rsidRPr="00995E19">
            <w:rPr>
              <w:rFonts w:ascii="Arial" w:hAnsi="Arial" w:cs="Arial"/>
            </w:rPr>
            <w:instrText xml:space="preserve"> CITATION NHS231 \l 2057 </w:instrText>
          </w:r>
          <w:r w:rsidR="00FA3A2D" w:rsidRPr="00995E19">
            <w:rPr>
              <w:rFonts w:ascii="Arial" w:hAnsi="Arial" w:cs="Arial"/>
            </w:rPr>
            <w:fldChar w:fldCharType="separate"/>
          </w:r>
          <w:r w:rsidR="00AF680D">
            <w:rPr>
              <w:rFonts w:ascii="Arial" w:hAnsi="Arial" w:cs="Arial"/>
              <w:noProof/>
            </w:rPr>
            <w:t xml:space="preserve"> </w:t>
          </w:r>
          <w:r w:rsidR="00AF680D" w:rsidRPr="00AF680D">
            <w:rPr>
              <w:rFonts w:ascii="Arial" w:hAnsi="Arial" w:cs="Arial"/>
              <w:noProof/>
            </w:rPr>
            <w:t>(7)</w:t>
          </w:r>
          <w:r w:rsidR="00FA3A2D" w:rsidRPr="00995E19">
            <w:rPr>
              <w:rFonts w:ascii="Arial" w:hAnsi="Arial" w:cs="Arial"/>
            </w:rPr>
            <w:fldChar w:fldCharType="end"/>
          </w:r>
        </w:sdtContent>
      </w:sdt>
      <w:r w:rsidR="00485257" w:rsidRPr="00995E19">
        <w:rPr>
          <w:rFonts w:ascii="Arial" w:hAnsi="Arial" w:cs="Arial"/>
        </w:rPr>
        <w:t xml:space="preserve">. </w:t>
      </w:r>
    </w:p>
    <w:p w14:paraId="7F9644A2" w14:textId="2CC68160" w:rsidR="00995E19" w:rsidRDefault="00485257" w:rsidP="00995E19">
      <w:pPr>
        <w:pStyle w:val="ListParagraph"/>
        <w:numPr>
          <w:ilvl w:val="1"/>
          <w:numId w:val="15"/>
        </w:numPr>
        <w:spacing w:line="240" w:lineRule="auto"/>
        <w:contextualSpacing w:val="0"/>
        <w:rPr>
          <w:rFonts w:ascii="Arial" w:hAnsi="Arial" w:cs="Arial"/>
        </w:rPr>
      </w:pPr>
      <w:r w:rsidRPr="00995E19">
        <w:rPr>
          <w:rFonts w:ascii="Arial" w:hAnsi="Arial" w:cs="Arial"/>
        </w:rPr>
        <w:t>The Hewitt review outlined the need for ICSs to shift their focus upstream to preventative services and interventions to improve population health and reduce pressures on the health and care system</w:t>
      </w:r>
      <w:r w:rsidR="00BE4401" w:rsidRPr="00995E19">
        <w:rPr>
          <w:rFonts w:ascii="Arial" w:hAnsi="Arial" w:cs="Arial"/>
        </w:rPr>
        <w:t xml:space="preserve">. It </w:t>
      </w:r>
      <w:r w:rsidRPr="00995E19">
        <w:rPr>
          <w:rFonts w:ascii="Arial" w:hAnsi="Arial" w:cs="Arial"/>
        </w:rPr>
        <w:t>includes a recommendation to increase the share of ICB funding going towards prevention by 1% over 5 years</w:t>
      </w:r>
      <w:sdt>
        <w:sdtPr>
          <w:id w:val="370725889"/>
          <w:citation/>
        </w:sdtPr>
        <w:sdtEndPr/>
        <w:sdtContent>
          <w:r w:rsidR="00FA3A2D" w:rsidRPr="00995E19">
            <w:rPr>
              <w:rFonts w:ascii="Arial" w:hAnsi="Arial" w:cs="Arial"/>
            </w:rPr>
            <w:fldChar w:fldCharType="begin"/>
          </w:r>
          <w:r w:rsidR="00FA3A2D" w:rsidRPr="00995E19">
            <w:rPr>
              <w:rFonts w:ascii="Arial" w:hAnsi="Arial" w:cs="Arial"/>
            </w:rPr>
            <w:instrText xml:space="preserve"> CITATION Pat23 \l 2057 </w:instrText>
          </w:r>
          <w:r w:rsidR="00FA3A2D" w:rsidRPr="00995E19">
            <w:rPr>
              <w:rFonts w:ascii="Arial" w:hAnsi="Arial" w:cs="Arial"/>
            </w:rPr>
            <w:fldChar w:fldCharType="separate"/>
          </w:r>
          <w:r w:rsidR="00AF680D">
            <w:rPr>
              <w:rFonts w:ascii="Arial" w:hAnsi="Arial" w:cs="Arial"/>
              <w:noProof/>
            </w:rPr>
            <w:t xml:space="preserve"> </w:t>
          </w:r>
          <w:r w:rsidR="00AF680D" w:rsidRPr="00AF680D">
            <w:rPr>
              <w:rFonts w:ascii="Arial" w:hAnsi="Arial" w:cs="Arial"/>
              <w:noProof/>
            </w:rPr>
            <w:t>(6)</w:t>
          </w:r>
          <w:r w:rsidR="00FA3A2D" w:rsidRPr="00995E19">
            <w:rPr>
              <w:rFonts w:ascii="Arial" w:hAnsi="Arial" w:cs="Arial"/>
            </w:rPr>
            <w:fldChar w:fldCharType="end"/>
          </w:r>
        </w:sdtContent>
      </w:sdt>
      <w:r w:rsidRPr="00995E19">
        <w:rPr>
          <w:rFonts w:ascii="Arial" w:hAnsi="Arial" w:cs="Arial"/>
        </w:rPr>
        <w:t xml:space="preserve">. </w:t>
      </w:r>
    </w:p>
    <w:p w14:paraId="1F40D8E3" w14:textId="77777777" w:rsidR="003926A1" w:rsidRDefault="003926A1" w:rsidP="003926A1">
      <w:pPr>
        <w:pStyle w:val="ListParagraph"/>
        <w:numPr>
          <w:ilvl w:val="1"/>
          <w:numId w:val="15"/>
        </w:numPr>
        <w:spacing w:line="240" w:lineRule="auto"/>
        <w:contextualSpacing w:val="0"/>
        <w:rPr>
          <w:rFonts w:ascii="Arial" w:hAnsi="Arial" w:cs="Arial"/>
        </w:rPr>
      </w:pPr>
      <w:r w:rsidRPr="008D1D42">
        <w:rPr>
          <w:rFonts w:ascii="Arial" w:hAnsi="Arial" w:cs="Arial"/>
          <w:color w:val="808080" w:themeColor="background1" w:themeShade="80"/>
        </w:rPr>
        <w:t xml:space="preserve">[£x - Insert ICB health inequalities allocation] </w:t>
      </w:r>
      <w:r>
        <w:rPr>
          <w:rFonts w:ascii="Arial" w:hAnsi="Arial" w:cs="Arial"/>
        </w:rPr>
        <w:t>was</w:t>
      </w:r>
      <w:r w:rsidRPr="00995E19">
        <w:rPr>
          <w:rFonts w:ascii="Arial" w:hAnsi="Arial" w:cs="Arial"/>
        </w:rPr>
        <w:t xml:space="preserve"> made available through the NHS system allocations</w:t>
      </w:r>
      <w:r>
        <w:rPr>
          <w:rFonts w:ascii="Arial" w:hAnsi="Arial" w:cs="Arial"/>
        </w:rPr>
        <w:t xml:space="preserve"> for </w:t>
      </w:r>
      <w:r w:rsidRPr="00EF38AA">
        <w:rPr>
          <w:rFonts w:ascii="Arial" w:hAnsi="Arial" w:cs="Arial"/>
          <w:color w:val="808080" w:themeColor="background1" w:themeShade="80"/>
        </w:rPr>
        <w:t>[insert financial year]</w:t>
      </w:r>
      <w:r w:rsidRPr="00995E19">
        <w:rPr>
          <w:rFonts w:ascii="Arial" w:hAnsi="Arial" w:cs="Arial"/>
        </w:rPr>
        <w:t xml:space="preserve">. The new funding is intended to support the NHS response to health inequalities (the Core20PLUS5 approach), and the </w:t>
      </w:r>
      <w:r w:rsidRPr="00995E19">
        <w:rPr>
          <w:rFonts w:ascii="Arial" w:hAnsi="Arial" w:cs="Arial"/>
          <w:color w:val="A6A6A6" w:themeColor="background1" w:themeShade="A6"/>
        </w:rPr>
        <w:t xml:space="preserve">[insert relevant board/committee] </w:t>
      </w:r>
      <w:r w:rsidRPr="00995E19">
        <w:rPr>
          <w:rFonts w:ascii="Arial" w:hAnsi="Arial" w:cs="Arial"/>
        </w:rPr>
        <w:t>will oversee these recurrent resources coming into the system into tackle health inequalities.</w:t>
      </w:r>
    </w:p>
    <w:p w14:paraId="5ABB24B2" w14:textId="294623C7" w:rsidR="003D4630" w:rsidRPr="00995E19" w:rsidRDefault="00E75F32" w:rsidP="00995E19">
      <w:pPr>
        <w:pStyle w:val="ListParagraph"/>
        <w:numPr>
          <w:ilvl w:val="1"/>
          <w:numId w:val="15"/>
        </w:numPr>
        <w:spacing w:line="240" w:lineRule="auto"/>
        <w:contextualSpacing w:val="0"/>
        <w:rPr>
          <w:rFonts w:ascii="Arial" w:hAnsi="Arial" w:cs="Arial"/>
        </w:rPr>
      </w:pPr>
      <w:r w:rsidRPr="00995E19">
        <w:rPr>
          <w:rFonts w:ascii="Arial" w:hAnsi="Arial" w:cs="Arial"/>
        </w:rPr>
        <w:t xml:space="preserve">This paper outlines the rationale for a low cost, high return expansion of the ICS's work on smoking, drawing on these new resources to develop a </w:t>
      </w:r>
      <w:r w:rsidR="00E40D73" w:rsidRPr="00995E19">
        <w:rPr>
          <w:rFonts w:ascii="Arial" w:hAnsi="Arial" w:cs="Arial"/>
        </w:rPr>
        <w:t>new ICS-level programme of</w:t>
      </w:r>
      <w:r w:rsidRPr="00995E19">
        <w:rPr>
          <w:rFonts w:ascii="Arial" w:hAnsi="Arial" w:cs="Arial"/>
        </w:rPr>
        <w:t xml:space="preserve"> Tobacco Control. </w:t>
      </w:r>
      <w:r w:rsidR="00FC56D2" w:rsidRPr="00995E19">
        <w:rPr>
          <w:rFonts w:ascii="Arial" w:hAnsi="Arial" w:cs="Arial"/>
        </w:rPr>
        <w:t>The goal is to build a</w:t>
      </w:r>
      <w:r w:rsidR="001C4384" w:rsidRPr="00995E19">
        <w:rPr>
          <w:rFonts w:ascii="Arial" w:hAnsi="Arial" w:cs="Arial"/>
        </w:rPr>
        <w:t xml:space="preserve"> s</w:t>
      </w:r>
      <w:r w:rsidR="006A0E49" w:rsidRPr="00995E19">
        <w:rPr>
          <w:rFonts w:ascii="Arial" w:hAnsi="Arial" w:cs="Arial"/>
        </w:rPr>
        <w:t>trong partnership</w:t>
      </w:r>
      <w:r w:rsidR="001C4384" w:rsidRPr="00995E19">
        <w:rPr>
          <w:rFonts w:ascii="Arial" w:hAnsi="Arial" w:cs="Arial"/>
        </w:rPr>
        <w:t xml:space="preserve"> of NHS, </w:t>
      </w:r>
      <w:r w:rsidR="00FC56D2" w:rsidRPr="00995E19">
        <w:rPr>
          <w:rFonts w:ascii="Arial" w:hAnsi="Arial" w:cs="Arial"/>
        </w:rPr>
        <w:t>local authorities</w:t>
      </w:r>
      <w:r w:rsidR="001C4384" w:rsidRPr="00995E19">
        <w:rPr>
          <w:rFonts w:ascii="Arial" w:hAnsi="Arial" w:cs="Arial"/>
        </w:rPr>
        <w:t>,</w:t>
      </w:r>
      <w:r w:rsidR="00FC56D2" w:rsidRPr="00995E19">
        <w:rPr>
          <w:rFonts w:ascii="Arial" w:hAnsi="Arial" w:cs="Arial"/>
        </w:rPr>
        <w:t xml:space="preserve"> </w:t>
      </w:r>
      <w:r w:rsidR="001C4384" w:rsidRPr="00995E19">
        <w:rPr>
          <w:rFonts w:ascii="Arial" w:hAnsi="Arial" w:cs="Arial"/>
        </w:rPr>
        <w:t>third secto</w:t>
      </w:r>
      <w:r w:rsidR="00FC56D2" w:rsidRPr="00995E19">
        <w:rPr>
          <w:rFonts w:ascii="Arial" w:hAnsi="Arial" w:cs="Arial"/>
        </w:rPr>
        <w:t xml:space="preserve">r and academic / national bodies </w:t>
      </w:r>
      <w:r w:rsidR="001C4384" w:rsidRPr="00995E19">
        <w:rPr>
          <w:rFonts w:ascii="Arial" w:hAnsi="Arial" w:cs="Arial"/>
        </w:rPr>
        <w:t xml:space="preserve">working </w:t>
      </w:r>
      <w:r w:rsidR="006A0E49" w:rsidRPr="00995E19">
        <w:rPr>
          <w:rFonts w:ascii="Arial" w:hAnsi="Arial" w:cs="Arial"/>
        </w:rPr>
        <w:t>at scale</w:t>
      </w:r>
      <w:r w:rsidR="009C13D3" w:rsidRPr="00995E19">
        <w:rPr>
          <w:rFonts w:ascii="Arial" w:hAnsi="Arial" w:cs="Arial"/>
        </w:rPr>
        <w:t xml:space="preserve"> to </w:t>
      </w:r>
      <w:r w:rsidR="006A0E49" w:rsidRPr="00995E19">
        <w:rPr>
          <w:rFonts w:ascii="Arial" w:hAnsi="Arial" w:cs="Arial"/>
        </w:rPr>
        <w:t>accelerat</w:t>
      </w:r>
      <w:r w:rsidR="00FC56D2" w:rsidRPr="00995E19">
        <w:rPr>
          <w:rFonts w:ascii="Arial" w:hAnsi="Arial" w:cs="Arial"/>
        </w:rPr>
        <w:t xml:space="preserve">e </w:t>
      </w:r>
      <w:r w:rsidR="006A0E49" w:rsidRPr="00995E19">
        <w:rPr>
          <w:rFonts w:ascii="Arial" w:hAnsi="Arial" w:cs="Arial"/>
        </w:rPr>
        <w:t>regional progress towards the national smokefree 2030 target, prevent avoidable harm, reduc</w:t>
      </w:r>
      <w:r w:rsidR="00FC56D2" w:rsidRPr="00995E19">
        <w:rPr>
          <w:rFonts w:ascii="Arial" w:hAnsi="Arial" w:cs="Arial"/>
        </w:rPr>
        <w:t xml:space="preserve">e </w:t>
      </w:r>
      <w:r w:rsidR="0058176F" w:rsidRPr="00995E19">
        <w:rPr>
          <w:rFonts w:ascii="Arial" w:hAnsi="Arial" w:cs="Arial"/>
        </w:rPr>
        <w:t>inequalities,</w:t>
      </w:r>
      <w:r w:rsidR="006A0E49" w:rsidRPr="00995E19">
        <w:rPr>
          <w:rFonts w:ascii="Arial" w:hAnsi="Arial" w:cs="Arial"/>
        </w:rPr>
        <w:t xml:space="preserve"> and sav</w:t>
      </w:r>
      <w:r w:rsidR="00FC56D2" w:rsidRPr="00995E19">
        <w:rPr>
          <w:rFonts w:ascii="Arial" w:hAnsi="Arial" w:cs="Arial"/>
        </w:rPr>
        <w:t>e</w:t>
      </w:r>
      <w:r w:rsidR="006A0E49" w:rsidRPr="00995E19">
        <w:rPr>
          <w:rFonts w:ascii="Arial" w:hAnsi="Arial" w:cs="Arial"/>
        </w:rPr>
        <w:t xml:space="preserve"> money. </w:t>
      </w:r>
    </w:p>
    <w:p w14:paraId="64C04336" w14:textId="77777777" w:rsidR="00927593" w:rsidRPr="00927593" w:rsidRDefault="00927593" w:rsidP="00927593">
      <w:pPr>
        <w:spacing w:line="240" w:lineRule="auto"/>
        <w:rPr>
          <w:rFonts w:ascii="Arial" w:hAnsi="Arial" w:cs="Arial"/>
        </w:rPr>
      </w:pPr>
    </w:p>
    <w:p w14:paraId="0BC19E5C" w14:textId="1A8E4CEF" w:rsidR="00C6676E" w:rsidRDefault="00945C73" w:rsidP="00485257">
      <w:pPr>
        <w:pStyle w:val="Default"/>
        <w:numPr>
          <w:ilvl w:val="0"/>
          <w:numId w:val="40"/>
        </w:numPr>
        <w:rPr>
          <w:b/>
          <w:bCs/>
          <w:sz w:val="22"/>
          <w:szCs w:val="22"/>
        </w:rPr>
      </w:pPr>
      <w:r w:rsidRPr="00DC0E6B">
        <w:rPr>
          <w:b/>
          <w:bCs/>
          <w:sz w:val="22"/>
          <w:szCs w:val="22"/>
        </w:rPr>
        <w:t xml:space="preserve">Current </w:t>
      </w:r>
      <w:r w:rsidR="00C6676E">
        <w:rPr>
          <w:b/>
          <w:bCs/>
          <w:sz w:val="22"/>
          <w:szCs w:val="22"/>
        </w:rPr>
        <w:t>smoking and the t</w:t>
      </w:r>
      <w:r w:rsidRPr="00DC0E6B">
        <w:rPr>
          <w:b/>
          <w:bCs/>
          <w:sz w:val="22"/>
          <w:szCs w:val="22"/>
        </w:rPr>
        <w:t xml:space="preserve">rajectory towards a Smokefree 2030 </w:t>
      </w:r>
    </w:p>
    <w:p w14:paraId="03755BB5" w14:textId="1C186DDA" w:rsidR="00B81CC1" w:rsidRPr="00604BDD" w:rsidRDefault="00C6676E" w:rsidP="00F20C32">
      <w:pPr>
        <w:pStyle w:val="Default"/>
        <w:numPr>
          <w:ilvl w:val="1"/>
          <w:numId w:val="40"/>
        </w:numPr>
        <w:spacing w:before="200" w:after="60"/>
        <w:ind w:left="788" w:hanging="431"/>
        <w:rPr>
          <w:sz w:val="22"/>
          <w:szCs w:val="22"/>
        </w:rPr>
      </w:pPr>
      <w:r w:rsidRPr="00C6676E">
        <w:rPr>
          <w:sz w:val="22"/>
          <w:szCs w:val="22"/>
        </w:rPr>
        <w:t xml:space="preserve">An estimated </w:t>
      </w:r>
      <w:r w:rsidR="009E1E55" w:rsidRPr="009E1E55">
        <w:rPr>
          <w:color w:val="A6A6A6" w:themeColor="background1" w:themeShade="A6"/>
          <w:sz w:val="22"/>
          <w:szCs w:val="22"/>
        </w:rPr>
        <w:t>[x</w:t>
      </w:r>
      <w:r w:rsidR="00B81CC1">
        <w:rPr>
          <w:color w:val="A6A6A6" w:themeColor="background1" w:themeShade="A6"/>
          <w:sz w:val="22"/>
          <w:szCs w:val="22"/>
        </w:rPr>
        <w:t xml:space="preserve"> – use </w:t>
      </w:r>
      <w:proofErr w:type="gramStart"/>
      <w:r w:rsidR="00B81CC1">
        <w:rPr>
          <w:color w:val="A6A6A6" w:themeColor="background1" w:themeShade="A6"/>
          <w:sz w:val="22"/>
          <w:szCs w:val="22"/>
        </w:rPr>
        <w:t>spreadsheet</w:t>
      </w:r>
      <w:r w:rsidR="009E1E55" w:rsidRPr="009E1E55">
        <w:rPr>
          <w:color w:val="A6A6A6" w:themeColor="background1" w:themeShade="A6"/>
          <w:sz w:val="22"/>
          <w:szCs w:val="22"/>
        </w:rPr>
        <w:t>]</w:t>
      </w:r>
      <w:r w:rsidRPr="00C6676E">
        <w:rPr>
          <w:sz w:val="22"/>
          <w:szCs w:val="22"/>
        </w:rPr>
        <w:t>%</w:t>
      </w:r>
      <w:proofErr w:type="gramEnd"/>
      <w:r w:rsidRPr="00C6676E">
        <w:rPr>
          <w:sz w:val="22"/>
          <w:szCs w:val="22"/>
        </w:rPr>
        <w:t xml:space="preserve"> of the ICS population (18+) smokes</w:t>
      </w:r>
      <w:sdt>
        <w:sdtPr>
          <w:id w:val="-330525299"/>
          <w:citation/>
        </w:sdtPr>
        <w:sdtEndPr/>
        <w:sdtContent>
          <w:r w:rsidR="00FA3A2D">
            <w:fldChar w:fldCharType="begin"/>
          </w:r>
          <w:r w:rsidR="00FA3A2D">
            <w:rPr>
              <w:sz w:val="22"/>
              <w:szCs w:val="22"/>
            </w:rPr>
            <w:instrText xml:space="preserve"> CITATION Off23 \l 2057 </w:instrText>
          </w:r>
          <w:r w:rsidR="00FA3A2D">
            <w:fldChar w:fldCharType="separate"/>
          </w:r>
          <w:r w:rsidR="00AF680D">
            <w:rPr>
              <w:noProof/>
              <w:sz w:val="22"/>
              <w:szCs w:val="22"/>
            </w:rPr>
            <w:t xml:space="preserve"> </w:t>
          </w:r>
          <w:r w:rsidR="00AF680D" w:rsidRPr="00AF680D">
            <w:rPr>
              <w:noProof/>
              <w:sz w:val="22"/>
              <w:szCs w:val="22"/>
            </w:rPr>
            <w:t>(9)</w:t>
          </w:r>
          <w:r w:rsidR="00FA3A2D">
            <w:fldChar w:fldCharType="end"/>
          </w:r>
        </w:sdtContent>
      </w:sdt>
      <w:r w:rsidRPr="00C6676E">
        <w:rPr>
          <w:sz w:val="22"/>
          <w:szCs w:val="22"/>
        </w:rPr>
        <w:t xml:space="preserve">, </w:t>
      </w:r>
      <w:r w:rsidR="001D41FB" w:rsidRPr="00DF0572">
        <w:rPr>
          <w:color w:val="A6A6A6" w:themeColor="background1" w:themeShade="A6"/>
          <w:sz w:val="22"/>
          <w:szCs w:val="22"/>
        </w:rPr>
        <w:t>[higher</w:t>
      </w:r>
      <w:r w:rsidR="00DF0572" w:rsidRPr="00DF0572">
        <w:rPr>
          <w:color w:val="A6A6A6" w:themeColor="background1" w:themeShade="A6"/>
          <w:sz w:val="22"/>
          <w:szCs w:val="22"/>
        </w:rPr>
        <w:t xml:space="preserve"> than</w:t>
      </w:r>
      <w:r w:rsidR="001D41FB" w:rsidRPr="00DF0572">
        <w:rPr>
          <w:color w:val="A6A6A6" w:themeColor="background1" w:themeShade="A6"/>
          <w:sz w:val="22"/>
          <w:szCs w:val="22"/>
        </w:rPr>
        <w:t>/similar to/lower than]</w:t>
      </w:r>
      <w:r w:rsidRPr="001D41FB">
        <w:rPr>
          <w:color w:val="D9D9D9" w:themeColor="background1" w:themeShade="D9"/>
          <w:sz w:val="22"/>
          <w:szCs w:val="22"/>
        </w:rPr>
        <w:t xml:space="preserve"> </w:t>
      </w:r>
      <w:r w:rsidRPr="00C6676E">
        <w:rPr>
          <w:sz w:val="22"/>
          <w:szCs w:val="22"/>
        </w:rPr>
        <w:t>the current England figure of 13%.</w:t>
      </w:r>
      <w:r w:rsidR="00824D86">
        <w:rPr>
          <w:sz w:val="22"/>
          <w:szCs w:val="22"/>
        </w:rPr>
        <w:t xml:space="preserve"> </w:t>
      </w:r>
      <w:r w:rsidR="00CB69BD" w:rsidRPr="00C6676E">
        <w:rPr>
          <w:sz w:val="22"/>
          <w:szCs w:val="22"/>
        </w:rPr>
        <w:t xml:space="preserve">The following </w:t>
      </w:r>
      <w:r w:rsidR="00BE4401">
        <w:rPr>
          <w:sz w:val="22"/>
          <w:szCs w:val="22"/>
        </w:rPr>
        <w:lastRenderedPageBreak/>
        <w:t>table</w:t>
      </w:r>
      <w:r w:rsidR="00CB69BD" w:rsidRPr="00C6676E">
        <w:rPr>
          <w:sz w:val="22"/>
          <w:szCs w:val="22"/>
        </w:rPr>
        <w:t xml:space="preserve"> shows </w:t>
      </w:r>
      <w:r w:rsidR="00265DC3" w:rsidRPr="00C6676E">
        <w:rPr>
          <w:sz w:val="22"/>
          <w:szCs w:val="22"/>
        </w:rPr>
        <w:t xml:space="preserve">the current prevalence of smoking in adults (18+) across the </w:t>
      </w:r>
      <w:r w:rsidR="00866B7F" w:rsidRPr="00866B7F">
        <w:rPr>
          <w:color w:val="A6A6A6" w:themeColor="background1" w:themeShade="A6"/>
          <w:sz w:val="22"/>
          <w:szCs w:val="22"/>
        </w:rPr>
        <w:t>[x</w:t>
      </w:r>
      <w:r w:rsidR="00B81CC1">
        <w:rPr>
          <w:color w:val="A6A6A6" w:themeColor="background1" w:themeShade="A6"/>
          <w:sz w:val="22"/>
          <w:szCs w:val="22"/>
        </w:rPr>
        <w:t xml:space="preserve"> – number of local authority areas</w:t>
      </w:r>
      <w:r w:rsidR="00866B7F" w:rsidRPr="00866B7F">
        <w:rPr>
          <w:color w:val="A6A6A6" w:themeColor="background1" w:themeShade="A6"/>
          <w:sz w:val="22"/>
          <w:szCs w:val="22"/>
        </w:rPr>
        <w:t>]</w:t>
      </w:r>
      <w:r w:rsidR="00265DC3" w:rsidRPr="00866B7F">
        <w:rPr>
          <w:color w:val="A6A6A6" w:themeColor="background1" w:themeShade="A6"/>
          <w:sz w:val="22"/>
          <w:szCs w:val="22"/>
        </w:rPr>
        <w:t xml:space="preserve"> </w:t>
      </w:r>
      <w:r w:rsidR="00265DC3" w:rsidRPr="00C6676E">
        <w:rPr>
          <w:sz w:val="22"/>
          <w:szCs w:val="22"/>
        </w:rPr>
        <w:t xml:space="preserve">places of </w:t>
      </w:r>
      <w:r w:rsidR="00866B7F">
        <w:rPr>
          <w:sz w:val="22"/>
          <w:szCs w:val="22"/>
        </w:rPr>
        <w:t>the ICS</w:t>
      </w:r>
      <w:r w:rsidR="00BE4401">
        <w:rPr>
          <w:sz w:val="22"/>
          <w:szCs w:val="22"/>
        </w:rPr>
        <w:t xml:space="preserve"> compared to the English average</w:t>
      </w:r>
      <w:r w:rsidRPr="00C6676E">
        <w:rPr>
          <w:sz w:val="22"/>
          <w:szCs w:val="22"/>
        </w:rPr>
        <w:t>.</w:t>
      </w:r>
    </w:p>
    <w:tbl>
      <w:tblPr>
        <w:tblStyle w:val="TableGrid"/>
        <w:tblW w:w="0" w:type="auto"/>
        <w:tblInd w:w="788" w:type="dxa"/>
        <w:tblLook w:val="04A0" w:firstRow="1" w:lastRow="0" w:firstColumn="1" w:lastColumn="0" w:noHBand="0" w:noVBand="1"/>
      </w:tblPr>
      <w:tblGrid>
        <w:gridCol w:w="2029"/>
        <w:gridCol w:w="3274"/>
        <w:gridCol w:w="2835"/>
      </w:tblGrid>
      <w:tr w:rsidR="00C4665E" w14:paraId="3CB2D1AC" w14:textId="77777777" w:rsidTr="00B26933">
        <w:tc>
          <w:tcPr>
            <w:tcW w:w="2029" w:type="dxa"/>
          </w:tcPr>
          <w:p w14:paraId="274581EA" w14:textId="77777777" w:rsidR="00C4665E" w:rsidRDefault="00C4665E" w:rsidP="00B26933">
            <w:pPr>
              <w:pStyle w:val="Default"/>
              <w:spacing w:before="200" w:after="60"/>
              <w:rPr>
                <w:sz w:val="22"/>
                <w:szCs w:val="22"/>
              </w:rPr>
            </w:pPr>
            <w:r>
              <w:rPr>
                <w:sz w:val="22"/>
                <w:szCs w:val="22"/>
              </w:rPr>
              <w:t>Area</w:t>
            </w:r>
          </w:p>
        </w:tc>
        <w:tc>
          <w:tcPr>
            <w:tcW w:w="3274" w:type="dxa"/>
          </w:tcPr>
          <w:p w14:paraId="3095C214" w14:textId="77777777" w:rsidR="00C4665E" w:rsidRDefault="00C4665E" w:rsidP="00B26933">
            <w:pPr>
              <w:pStyle w:val="Default"/>
              <w:spacing w:before="200" w:after="60"/>
              <w:rPr>
                <w:sz w:val="22"/>
                <w:szCs w:val="22"/>
              </w:rPr>
            </w:pPr>
            <w:r>
              <w:rPr>
                <w:sz w:val="22"/>
                <w:szCs w:val="22"/>
              </w:rPr>
              <w:t>Smoking prevalence (Annual Population Survey 2021/22)</w:t>
            </w:r>
          </w:p>
        </w:tc>
        <w:tc>
          <w:tcPr>
            <w:tcW w:w="2835" w:type="dxa"/>
          </w:tcPr>
          <w:p w14:paraId="7C434B75" w14:textId="77777777" w:rsidR="00C4665E" w:rsidRDefault="00C4665E" w:rsidP="00B26933">
            <w:pPr>
              <w:pStyle w:val="Default"/>
              <w:spacing w:before="200" w:after="60"/>
              <w:rPr>
                <w:sz w:val="22"/>
                <w:szCs w:val="22"/>
              </w:rPr>
            </w:pPr>
            <w:r>
              <w:rPr>
                <w:sz w:val="22"/>
                <w:szCs w:val="22"/>
              </w:rPr>
              <w:t xml:space="preserve">Comparison to English average </w:t>
            </w:r>
          </w:p>
        </w:tc>
      </w:tr>
      <w:tr w:rsidR="00C4665E" w14:paraId="5753108B" w14:textId="77777777" w:rsidTr="00B26933">
        <w:tc>
          <w:tcPr>
            <w:tcW w:w="2029" w:type="dxa"/>
          </w:tcPr>
          <w:p w14:paraId="33228B3A" w14:textId="77777777" w:rsidR="00C4665E" w:rsidRDefault="00C4665E" w:rsidP="00B26933">
            <w:pPr>
              <w:pStyle w:val="Default"/>
              <w:spacing w:after="60"/>
              <w:rPr>
                <w:sz w:val="22"/>
                <w:szCs w:val="22"/>
              </w:rPr>
            </w:pPr>
            <w:r>
              <w:rPr>
                <w:sz w:val="22"/>
                <w:szCs w:val="22"/>
              </w:rPr>
              <w:t>England</w:t>
            </w:r>
          </w:p>
        </w:tc>
        <w:tc>
          <w:tcPr>
            <w:tcW w:w="3274" w:type="dxa"/>
            <w:shd w:val="clear" w:color="auto" w:fill="D9D9D9" w:themeFill="background1" w:themeFillShade="D9"/>
          </w:tcPr>
          <w:p w14:paraId="4F43FE72" w14:textId="77777777" w:rsidR="00C4665E" w:rsidRDefault="00C4665E" w:rsidP="00B26933">
            <w:pPr>
              <w:pStyle w:val="Default"/>
              <w:spacing w:after="60"/>
              <w:rPr>
                <w:sz w:val="22"/>
                <w:szCs w:val="22"/>
              </w:rPr>
            </w:pPr>
            <w:r>
              <w:rPr>
                <w:sz w:val="22"/>
                <w:szCs w:val="22"/>
              </w:rPr>
              <w:t>13%</w:t>
            </w:r>
          </w:p>
        </w:tc>
        <w:tc>
          <w:tcPr>
            <w:tcW w:w="2835" w:type="dxa"/>
          </w:tcPr>
          <w:p w14:paraId="7E85351A" w14:textId="35CC832D" w:rsidR="00C4665E" w:rsidRDefault="00225EAF" w:rsidP="00B26933">
            <w:pPr>
              <w:pStyle w:val="Default"/>
              <w:spacing w:after="60"/>
              <w:rPr>
                <w:sz w:val="22"/>
                <w:szCs w:val="22"/>
              </w:rPr>
            </w:pPr>
            <w:r>
              <w:rPr>
                <w:sz w:val="22"/>
                <w:szCs w:val="22"/>
              </w:rPr>
              <w:t>-</w:t>
            </w:r>
          </w:p>
        </w:tc>
      </w:tr>
      <w:tr w:rsidR="00C4665E" w14:paraId="742B785D" w14:textId="77777777" w:rsidTr="00B26933">
        <w:tc>
          <w:tcPr>
            <w:tcW w:w="2029" w:type="dxa"/>
          </w:tcPr>
          <w:p w14:paraId="28AE8621" w14:textId="707800FD" w:rsidR="00C4665E" w:rsidRPr="00C4665E" w:rsidRDefault="00C4665E" w:rsidP="00B26933">
            <w:pPr>
              <w:pStyle w:val="Default"/>
              <w:spacing w:after="60"/>
              <w:rPr>
                <w:color w:val="BFBFBF" w:themeColor="background1" w:themeShade="BF"/>
                <w:sz w:val="22"/>
                <w:szCs w:val="22"/>
              </w:rPr>
            </w:pPr>
            <w:r w:rsidRPr="00C4665E">
              <w:rPr>
                <w:color w:val="BFBFBF" w:themeColor="background1" w:themeShade="BF"/>
                <w:sz w:val="22"/>
                <w:szCs w:val="22"/>
              </w:rPr>
              <w:t>LA 1</w:t>
            </w:r>
          </w:p>
        </w:tc>
        <w:tc>
          <w:tcPr>
            <w:tcW w:w="3274" w:type="dxa"/>
            <w:shd w:val="clear" w:color="auto" w:fill="C00000"/>
          </w:tcPr>
          <w:p w14:paraId="4A5C6D77" w14:textId="77777777" w:rsidR="00C4665E" w:rsidRDefault="00C4665E" w:rsidP="00B26933">
            <w:pPr>
              <w:pStyle w:val="Default"/>
              <w:spacing w:after="60"/>
              <w:rPr>
                <w:sz w:val="22"/>
                <w:szCs w:val="22"/>
              </w:rPr>
            </w:pPr>
            <w:r>
              <w:rPr>
                <w:sz w:val="22"/>
                <w:szCs w:val="22"/>
              </w:rPr>
              <w:t>19.6%</w:t>
            </w:r>
          </w:p>
        </w:tc>
        <w:tc>
          <w:tcPr>
            <w:tcW w:w="2835" w:type="dxa"/>
          </w:tcPr>
          <w:p w14:paraId="56E04106" w14:textId="77777777" w:rsidR="00C4665E" w:rsidRPr="00DF0572" w:rsidRDefault="00C4665E" w:rsidP="00B26933">
            <w:pPr>
              <w:pStyle w:val="Default"/>
              <w:spacing w:after="60"/>
              <w:rPr>
                <w:color w:val="A6A6A6" w:themeColor="background1" w:themeShade="A6"/>
                <w:sz w:val="22"/>
                <w:szCs w:val="22"/>
              </w:rPr>
            </w:pPr>
            <w:r w:rsidRPr="00DF0572">
              <w:rPr>
                <w:color w:val="A6A6A6" w:themeColor="background1" w:themeShade="A6"/>
                <w:sz w:val="22"/>
                <w:szCs w:val="22"/>
              </w:rPr>
              <w:t>Significantly higher</w:t>
            </w:r>
          </w:p>
        </w:tc>
      </w:tr>
      <w:tr w:rsidR="00C4665E" w14:paraId="66E1BE5A" w14:textId="77777777" w:rsidTr="00C4665E">
        <w:tc>
          <w:tcPr>
            <w:tcW w:w="2029" w:type="dxa"/>
          </w:tcPr>
          <w:p w14:paraId="42B58B49" w14:textId="691CC2BE" w:rsidR="00C4665E" w:rsidRPr="00C4665E" w:rsidRDefault="00C4665E" w:rsidP="00B26933">
            <w:pPr>
              <w:pStyle w:val="Default"/>
              <w:spacing w:after="60"/>
              <w:rPr>
                <w:color w:val="BFBFBF" w:themeColor="background1" w:themeShade="BF"/>
                <w:sz w:val="22"/>
                <w:szCs w:val="22"/>
              </w:rPr>
            </w:pPr>
            <w:r w:rsidRPr="00C4665E">
              <w:rPr>
                <w:color w:val="BFBFBF" w:themeColor="background1" w:themeShade="BF"/>
                <w:sz w:val="22"/>
                <w:szCs w:val="22"/>
              </w:rPr>
              <w:t>LA 2</w:t>
            </w:r>
          </w:p>
        </w:tc>
        <w:tc>
          <w:tcPr>
            <w:tcW w:w="3274" w:type="dxa"/>
            <w:shd w:val="clear" w:color="auto" w:fill="92D050"/>
          </w:tcPr>
          <w:p w14:paraId="49AD40F7" w14:textId="716F7CF0" w:rsidR="00C4665E" w:rsidRDefault="00C4665E" w:rsidP="00B26933">
            <w:pPr>
              <w:pStyle w:val="Default"/>
              <w:spacing w:after="60"/>
              <w:rPr>
                <w:sz w:val="22"/>
                <w:szCs w:val="22"/>
              </w:rPr>
            </w:pPr>
            <w:r>
              <w:rPr>
                <w:sz w:val="22"/>
                <w:szCs w:val="22"/>
              </w:rPr>
              <w:t>9%</w:t>
            </w:r>
          </w:p>
        </w:tc>
        <w:tc>
          <w:tcPr>
            <w:tcW w:w="2835" w:type="dxa"/>
          </w:tcPr>
          <w:p w14:paraId="16A22E95" w14:textId="37F34967" w:rsidR="00C4665E" w:rsidRPr="00DF0572" w:rsidRDefault="00C4665E" w:rsidP="00B26933">
            <w:pPr>
              <w:pStyle w:val="Default"/>
              <w:spacing w:after="60"/>
              <w:rPr>
                <w:color w:val="A6A6A6" w:themeColor="background1" w:themeShade="A6"/>
                <w:sz w:val="22"/>
                <w:szCs w:val="22"/>
              </w:rPr>
            </w:pPr>
            <w:r w:rsidRPr="00DF0572">
              <w:rPr>
                <w:color w:val="A6A6A6" w:themeColor="background1" w:themeShade="A6"/>
                <w:sz w:val="22"/>
                <w:szCs w:val="22"/>
              </w:rPr>
              <w:t>Significantly lower</w:t>
            </w:r>
          </w:p>
        </w:tc>
      </w:tr>
      <w:tr w:rsidR="00C4665E" w14:paraId="3D14C0CD" w14:textId="77777777" w:rsidTr="00B26933">
        <w:tc>
          <w:tcPr>
            <w:tcW w:w="2029" w:type="dxa"/>
          </w:tcPr>
          <w:p w14:paraId="7D5073AF" w14:textId="72081BD2" w:rsidR="00C4665E" w:rsidRPr="00C4665E" w:rsidRDefault="00C4665E" w:rsidP="00B26933">
            <w:pPr>
              <w:pStyle w:val="Default"/>
              <w:spacing w:after="60"/>
              <w:rPr>
                <w:color w:val="BFBFBF" w:themeColor="background1" w:themeShade="BF"/>
                <w:sz w:val="22"/>
                <w:szCs w:val="22"/>
              </w:rPr>
            </w:pPr>
            <w:r w:rsidRPr="00C4665E">
              <w:rPr>
                <w:color w:val="BFBFBF" w:themeColor="background1" w:themeShade="BF"/>
                <w:sz w:val="22"/>
                <w:szCs w:val="22"/>
              </w:rPr>
              <w:t>LA 3</w:t>
            </w:r>
          </w:p>
        </w:tc>
        <w:tc>
          <w:tcPr>
            <w:tcW w:w="3274" w:type="dxa"/>
            <w:shd w:val="clear" w:color="auto" w:fill="C00000"/>
          </w:tcPr>
          <w:p w14:paraId="1272FD7C" w14:textId="77777777" w:rsidR="00C4665E" w:rsidRDefault="00C4665E" w:rsidP="00B26933">
            <w:pPr>
              <w:pStyle w:val="Default"/>
              <w:spacing w:after="60"/>
              <w:rPr>
                <w:sz w:val="22"/>
                <w:szCs w:val="22"/>
              </w:rPr>
            </w:pPr>
            <w:r>
              <w:rPr>
                <w:sz w:val="22"/>
                <w:szCs w:val="22"/>
              </w:rPr>
              <w:t>16.9%</w:t>
            </w:r>
          </w:p>
        </w:tc>
        <w:tc>
          <w:tcPr>
            <w:tcW w:w="2835" w:type="dxa"/>
          </w:tcPr>
          <w:p w14:paraId="607329BA" w14:textId="77777777" w:rsidR="00C4665E" w:rsidRPr="00DF0572" w:rsidRDefault="00C4665E" w:rsidP="00B26933">
            <w:pPr>
              <w:pStyle w:val="Default"/>
              <w:spacing w:after="60"/>
              <w:rPr>
                <w:color w:val="A6A6A6" w:themeColor="background1" w:themeShade="A6"/>
                <w:sz w:val="22"/>
                <w:szCs w:val="22"/>
              </w:rPr>
            </w:pPr>
            <w:r w:rsidRPr="00DF0572">
              <w:rPr>
                <w:color w:val="A6A6A6" w:themeColor="background1" w:themeShade="A6"/>
                <w:sz w:val="22"/>
                <w:szCs w:val="22"/>
              </w:rPr>
              <w:t>Significantly higher</w:t>
            </w:r>
          </w:p>
        </w:tc>
      </w:tr>
      <w:tr w:rsidR="00C4665E" w14:paraId="05E807DE" w14:textId="77777777" w:rsidTr="00B26933">
        <w:tc>
          <w:tcPr>
            <w:tcW w:w="2029" w:type="dxa"/>
          </w:tcPr>
          <w:p w14:paraId="60355874" w14:textId="451C5A51" w:rsidR="00C4665E" w:rsidRPr="00C4665E" w:rsidRDefault="00C4665E" w:rsidP="00B26933">
            <w:pPr>
              <w:pStyle w:val="Default"/>
              <w:spacing w:after="60"/>
              <w:rPr>
                <w:color w:val="BFBFBF" w:themeColor="background1" w:themeShade="BF"/>
                <w:sz w:val="22"/>
                <w:szCs w:val="22"/>
              </w:rPr>
            </w:pPr>
            <w:r w:rsidRPr="00C4665E">
              <w:rPr>
                <w:color w:val="BFBFBF" w:themeColor="background1" w:themeShade="BF"/>
                <w:sz w:val="22"/>
                <w:szCs w:val="22"/>
              </w:rPr>
              <w:t>LA 4</w:t>
            </w:r>
          </w:p>
        </w:tc>
        <w:tc>
          <w:tcPr>
            <w:tcW w:w="3274" w:type="dxa"/>
            <w:shd w:val="clear" w:color="auto" w:fill="FFC000"/>
          </w:tcPr>
          <w:p w14:paraId="798F4E20" w14:textId="77777777" w:rsidR="00C4665E" w:rsidRDefault="00C4665E" w:rsidP="00B26933">
            <w:pPr>
              <w:pStyle w:val="Default"/>
              <w:spacing w:after="60"/>
              <w:rPr>
                <w:sz w:val="22"/>
                <w:szCs w:val="22"/>
              </w:rPr>
            </w:pPr>
            <w:r>
              <w:rPr>
                <w:sz w:val="22"/>
                <w:szCs w:val="22"/>
              </w:rPr>
              <w:t>13.3%</w:t>
            </w:r>
          </w:p>
        </w:tc>
        <w:tc>
          <w:tcPr>
            <w:tcW w:w="2835" w:type="dxa"/>
          </w:tcPr>
          <w:p w14:paraId="09B528B9" w14:textId="77777777" w:rsidR="00C4665E" w:rsidRPr="00DF0572" w:rsidRDefault="00C4665E" w:rsidP="00B26933">
            <w:pPr>
              <w:pStyle w:val="Default"/>
              <w:spacing w:after="60"/>
              <w:rPr>
                <w:color w:val="A6A6A6" w:themeColor="background1" w:themeShade="A6"/>
                <w:sz w:val="22"/>
                <w:szCs w:val="22"/>
              </w:rPr>
            </w:pPr>
            <w:r w:rsidRPr="00DF0572">
              <w:rPr>
                <w:color w:val="A6A6A6" w:themeColor="background1" w:themeShade="A6"/>
                <w:sz w:val="22"/>
                <w:szCs w:val="22"/>
              </w:rPr>
              <w:t>Not significantly different</w:t>
            </w:r>
          </w:p>
        </w:tc>
      </w:tr>
    </w:tbl>
    <w:p w14:paraId="020F98A5" w14:textId="64BC5467" w:rsidR="00F9736E" w:rsidRDefault="00F9736E" w:rsidP="00F9736E">
      <w:pPr>
        <w:pStyle w:val="Default"/>
        <w:spacing w:before="200" w:after="60"/>
        <w:rPr>
          <w:sz w:val="22"/>
          <w:szCs w:val="22"/>
        </w:rPr>
      </w:pPr>
    </w:p>
    <w:p w14:paraId="7AE419A8" w14:textId="27FED979" w:rsidR="00F9736E" w:rsidRDefault="00642459" w:rsidP="00F9736E">
      <w:pPr>
        <w:pStyle w:val="Default"/>
        <w:spacing w:before="200" w:after="60"/>
        <w:rPr>
          <w:sz w:val="22"/>
          <w:szCs w:val="22"/>
        </w:rPr>
      </w:pPr>
      <w:r>
        <w:rPr>
          <w:noProof/>
          <w:sz w:val="22"/>
          <w:szCs w:val="22"/>
        </w:rPr>
        <mc:AlternateContent>
          <mc:Choice Requires="wps">
            <w:drawing>
              <wp:anchor distT="0" distB="0" distL="114300" distR="114300" simplePos="0" relativeHeight="251658240" behindDoc="0" locked="0" layoutInCell="1" allowOverlap="1" wp14:anchorId="2FF29142" wp14:editId="06E6F8A9">
                <wp:simplePos x="0" y="0"/>
                <wp:positionH relativeFrom="column">
                  <wp:posOffset>361741</wp:posOffset>
                </wp:positionH>
                <wp:positionV relativeFrom="paragraph">
                  <wp:posOffset>55210</wp:posOffset>
                </wp:positionV>
                <wp:extent cx="5395964" cy="1266092"/>
                <wp:effectExtent l="0" t="0" r="1905" b="4445"/>
                <wp:wrapNone/>
                <wp:docPr id="3" name="Text Box 3"/>
                <wp:cNvGraphicFramePr/>
                <a:graphic xmlns:a="http://schemas.openxmlformats.org/drawingml/2006/main">
                  <a:graphicData uri="http://schemas.microsoft.com/office/word/2010/wordprocessingShape">
                    <wps:wsp>
                      <wps:cNvSpPr txBox="1"/>
                      <wps:spPr>
                        <a:xfrm>
                          <a:off x="0" y="0"/>
                          <a:ext cx="5395964" cy="1266092"/>
                        </a:xfrm>
                        <a:prstGeom prst="rect">
                          <a:avLst/>
                        </a:prstGeom>
                        <a:solidFill>
                          <a:schemeClr val="lt1"/>
                        </a:solidFill>
                        <a:ln w="6350">
                          <a:noFill/>
                        </a:ln>
                      </wps:spPr>
                      <wps:txbx>
                        <w:txbxContent>
                          <w:p w14:paraId="1A70601E" w14:textId="2C0E7AAC" w:rsidR="00653C57" w:rsidRPr="007471AF" w:rsidRDefault="00653C57">
                            <w:pPr>
                              <w:rPr>
                                <w:color w:val="A6A6A6" w:themeColor="background1" w:themeShade="A6"/>
                                <w:sz w:val="20"/>
                                <w:szCs w:val="20"/>
                              </w:rPr>
                            </w:pPr>
                            <w:r w:rsidRPr="007471AF">
                              <w:rPr>
                                <w:color w:val="A6A6A6" w:themeColor="background1" w:themeShade="A6"/>
                                <w:sz w:val="20"/>
                                <w:szCs w:val="20"/>
                              </w:rPr>
                              <w:t xml:space="preserve">Select areas to compare </w:t>
                            </w:r>
                            <w:r w:rsidR="005E2219" w:rsidRPr="007471AF">
                              <w:rPr>
                                <w:color w:val="A6A6A6" w:themeColor="background1" w:themeShade="A6"/>
                                <w:sz w:val="20"/>
                                <w:szCs w:val="20"/>
                              </w:rPr>
                              <w:t xml:space="preserve">and </w:t>
                            </w:r>
                            <w:r w:rsidR="00C4665E" w:rsidRPr="007471AF">
                              <w:rPr>
                                <w:color w:val="A6A6A6" w:themeColor="background1" w:themeShade="A6"/>
                                <w:sz w:val="20"/>
                                <w:szCs w:val="20"/>
                              </w:rPr>
                              <w:t>complete table here:</w:t>
                            </w:r>
                            <w:r w:rsidRPr="007471AF">
                              <w:rPr>
                                <w:color w:val="A6A6A6" w:themeColor="background1" w:themeShade="A6"/>
                                <w:sz w:val="20"/>
                                <w:szCs w:val="20"/>
                              </w:rPr>
                              <w:t xml:space="preserve"> </w:t>
                            </w:r>
                            <w:hyperlink r:id="rId12" w:anchor="page/3/gid/1938132885/pat/6/par/E12000004/ati/402/iid/92443/age/168/sex/4/cat/-1/ctp/-1/yrr/1/cid/4/tbm/1/page-options/car-do-0" w:history="1">
                              <w:r w:rsidR="009C71AA" w:rsidRPr="007471AF">
                                <w:rPr>
                                  <w:rStyle w:val="Hyperlink"/>
                                  <w:color w:val="A6A6A6" w:themeColor="background1" w:themeShade="A6"/>
                                  <w:sz w:val="20"/>
                                  <w:szCs w:val="20"/>
                                </w:rPr>
                                <w:t>https://fingertips.phe.org.uk/profile/tobacco-control/data#page/3/gid/1938132885/pat/6/par/E12000004/ati/402/iid/92443/age/168/sex/4/cat/-1/ctp/-1/yrr/1/cid/4/tbm/1/page-options/car-do-0</w:t>
                              </w:r>
                            </w:hyperlink>
                          </w:p>
                          <w:p w14:paraId="4C566824" w14:textId="3793B712" w:rsidR="009C71AA" w:rsidRPr="007471AF" w:rsidRDefault="009C71AA">
                            <w:pPr>
                              <w:rPr>
                                <w:color w:val="A6A6A6" w:themeColor="background1" w:themeShade="A6"/>
                                <w:sz w:val="20"/>
                                <w:szCs w:val="20"/>
                              </w:rPr>
                            </w:pPr>
                            <w:r w:rsidRPr="007471AF">
                              <w:rPr>
                                <w:color w:val="A6A6A6" w:themeColor="background1" w:themeShade="A6"/>
                                <w:sz w:val="20"/>
                                <w:szCs w:val="20"/>
                              </w:rPr>
                              <w:t xml:space="preserve">Fill table colour based on </w:t>
                            </w:r>
                            <w:r w:rsidR="0089565D" w:rsidRPr="007471AF">
                              <w:rPr>
                                <w:color w:val="A6A6A6" w:themeColor="background1" w:themeShade="A6"/>
                                <w:sz w:val="20"/>
                                <w:szCs w:val="20"/>
                              </w:rPr>
                              <w:t xml:space="preserve">comparison to English prevalence (red if significantly higher, amber if similar, green if significantly lower.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FF29142" id="_x0000_t202" coordsize="21600,21600" o:spt="202" path="m,l,21600r21600,l21600,xe">
                <v:stroke joinstyle="miter"/>
                <v:path gradientshapeok="t" o:connecttype="rect"/>
              </v:shapetype>
              <v:shape id="Text Box 3" o:spid="_x0000_s1026" type="#_x0000_t202" style="position:absolute;margin-left:28.5pt;margin-top:4.35pt;width:424.9pt;height:9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" fillcolor="white [3201]" stroked="f" strokeweight=".5pt">
                <v:textbox>
                  <w:txbxContent>
                    <w:p w14:paraId="1A70601E" w14:textId="2C0E7AAC" w:rsidR="00653C57" w:rsidRPr="007471AF" w:rsidRDefault="00653C57">
                      <w:pPr>
                        <w:rPr>
                          <w:color w:val="A6A6A6" w:themeColor="background1" w:themeShade="A6"/>
                          <w:sz w:val="20"/>
                          <w:szCs w:val="20"/>
                        </w:rPr>
                      </w:pPr>
                      <w:r w:rsidRPr="007471AF">
                        <w:rPr>
                          <w:color w:val="A6A6A6" w:themeColor="background1" w:themeShade="A6"/>
                          <w:sz w:val="20"/>
                          <w:szCs w:val="20"/>
                        </w:rPr>
                        <w:t xml:space="preserve">Select areas to compare </w:t>
                      </w:r>
                      <w:r w:rsidR="005E2219" w:rsidRPr="007471AF">
                        <w:rPr>
                          <w:color w:val="A6A6A6" w:themeColor="background1" w:themeShade="A6"/>
                          <w:sz w:val="20"/>
                          <w:szCs w:val="20"/>
                        </w:rPr>
                        <w:t xml:space="preserve">and </w:t>
                      </w:r>
                      <w:r w:rsidR="00C4665E" w:rsidRPr="007471AF">
                        <w:rPr>
                          <w:color w:val="A6A6A6" w:themeColor="background1" w:themeShade="A6"/>
                          <w:sz w:val="20"/>
                          <w:szCs w:val="20"/>
                        </w:rPr>
                        <w:t>complete table here:</w:t>
                      </w:r>
                      <w:r w:rsidRPr="007471AF">
                        <w:rPr>
                          <w:color w:val="A6A6A6" w:themeColor="background1" w:themeShade="A6"/>
                          <w:sz w:val="20"/>
                          <w:szCs w:val="20"/>
                        </w:rPr>
                        <w:t xml:space="preserve"> </w:t>
                      </w:r>
                      <w:hyperlink r:id="rId14" w:anchor="page/3/gid/1938132885/pat/6/par/E12000004/ati/402/iid/92443/age/168/sex/4/cat/-1/ctp/-1/yrr/1/cid/4/tbm/1/page-options/car-do-0" w:history="1">
                        <w:r w:rsidR="009C71AA" w:rsidRPr="007471AF">
                          <w:rPr>
                            <w:rStyle w:val="Hyperlink"/>
                            <w:color w:val="A6A6A6" w:themeColor="background1" w:themeShade="A6"/>
                            <w:sz w:val="20"/>
                            <w:szCs w:val="20"/>
                          </w:rPr>
                          <w:t>https://fingertips.phe.org.uk/profile/tobacco-control/data#page/3/gid/1938132885/pat/6/par/E12000004/ati/402/iid/92443/age/168/sex/4/cat/-1/ctp/-1/yrr/1/cid/4/tbm/1/page-options/car-do-0</w:t>
                        </w:r>
                      </w:hyperlink>
                    </w:p>
                    <w:p w14:paraId="4C566824" w14:textId="3793B712" w:rsidR="009C71AA" w:rsidRPr="007471AF" w:rsidRDefault="009C71AA">
                      <w:pPr>
                        <w:rPr>
                          <w:color w:val="A6A6A6" w:themeColor="background1" w:themeShade="A6"/>
                          <w:sz w:val="20"/>
                          <w:szCs w:val="20"/>
                        </w:rPr>
                      </w:pPr>
                      <w:r w:rsidRPr="007471AF">
                        <w:rPr>
                          <w:color w:val="A6A6A6" w:themeColor="background1" w:themeShade="A6"/>
                          <w:sz w:val="20"/>
                          <w:szCs w:val="20"/>
                        </w:rPr>
                        <w:t xml:space="preserve">Fill table colour based on </w:t>
                      </w:r>
                      <w:r w:rsidR="0089565D" w:rsidRPr="007471AF">
                        <w:rPr>
                          <w:color w:val="A6A6A6" w:themeColor="background1" w:themeShade="A6"/>
                          <w:sz w:val="20"/>
                          <w:szCs w:val="20"/>
                        </w:rPr>
                        <w:t xml:space="preserve">comparison to English prevalence (red if significantly higher, amber if similar, green if significantly lower. </w:t>
                      </w:r>
                    </w:p>
                  </w:txbxContent>
                </v:textbox>
              </v:shape>
            </w:pict>
          </mc:Fallback>
        </mc:AlternateContent>
      </w:r>
    </w:p>
    <w:p w14:paraId="2827AF9C" w14:textId="77777777" w:rsidR="00C6676E" w:rsidRPr="00C6676E" w:rsidRDefault="00C6676E" w:rsidP="009C13D3">
      <w:pPr>
        <w:pStyle w:val="Default"/>
        <w:rPr>
          <w:b/>
          <w:bCs/>
          <w:sz w:val="22"/>
          <w:szCs w:val="22"/>
        </w:rPr>
      </w:pPr>
    </w:p>
    <w:p w14:paraId="231E2878" w14:textId="77777777" w:rsidR="00653C57" w:rsidRDefault="00653C57" w:rsidP="00653C57">
      <w:pPr>
        <w:pStyle w:val="Default"/>
        <w:spacing w:after="200"/>
        <w:ind w:left="794"/>
        <w:rPr>
          <w:sz w:val="22"/>
          <w:szCs w:val="22"/>
        </w:rPr>
      </w:pPr>
    </w:p>
    <w:p w14:paraId="7B2AD831" w14:textId="77777777" w:rsidR="00BB301A" w:rsidRDefault="00BB301A" w:rsidP="00653C57">
      <w:pPr>
        <w:pStyle w:val="Default"/>
        <w:spacing w:after="200"/>
        <w:ind w:left="794"/>
        <w:rPr>
          <w:sz w:val="22"/>
          <w:szCs w:val="22"/>
        </w:rPr>
      </w:pPr>
    </w:p>
    <w:p w14:paraId="46CEA4BC" w14:textId="77777777" w:rsidR="00BB301A" w:rsidRDefault="00BB301A" w:rsidP="00F20C32">
      <w:pPr>
        <w:pStyle w:val="Default"/>
        <w:spacing w:after="200"/>
        <w:rPr>
          <w:sz w:val="22"/>
          <w:szCs w:val="22"/>
        </w:rPr>
      </w:pPr>
    </w:p>
    <w:p w14:paraId="1081B8B0" w14:textId="38A3D986" w:rsidR="00927593" w:rsidRPr="00F64686" w:rsidRDefault="00C6676E" w:rsidP="00485257">
      <w:pPr>
        <w:pStyle w:val="Default"/>
        <w:numPr>
          <w:ilvl w:val="1"/>
          <w:numId w:val="40"/>
        </w:numPr>
        <w:spacing w:after="200"/>
        <w:ind w:left="794"/>
        <w:rPr>
          <w:sz w:val="22"/>
          <w:szCs w:val="22"/>
        </w:rPr>
      </w:pPr>
      <w:r w:rsidRPr="00C6676E">
        <w:rPr>
          <w:sz w:val="22"/>
          <w:szCs w:val="22"/>
        </w:rPr>
        <w:t>Work led by Cancer Research UK</w:t>
      </w:r>
      <w:r w:rsidR="00563B35">
        <w:rPr>
          <w:sz w:val="22"/>
          <w:szCs w:val="22"/>
        </w:rPr>
        <w:t>,</w:t>
      </w:r>
      <w:r w:rsidRPr="00C6676E">
        <w:rPr>
          <w:sz w:val="22"/>
          <w:szCs w:val="22"/>
        </w:rPr>
        <w:t xml:space="preserve"> highlighted in the Khan </w:t>
      </w:r>
      <w:r w:rsidR="00563B35">
        <w:rPr>
          <w:sz w:val="22"/>
          <w:szCs w:val="22"/>
        </w:rPr>
        <w:t>R</w:t>
      </w:r>
      <w:r w:rsidRPr="00C6676E">
        <w:rPr>
          <w:sz w:val="22"/>
          <w:szCs w:val="22"/>
        </w:rPr>
        <w:t>eview</w:t>
      </w:r>
      <w:r w:rsidR="00563B35">
        <w:rPr>
          <w:sz w:val="22"/>
          <w:szCs w:val="22"/>
        </w:rPr>
        <w:t>,</w:t>
      </w:r>
      <w:r w:rsidRPr="00C6676E">
        <w:rPr>
          <w:sz w:val="22"/>
          <w:szCs w:val="22"/>
        </w:rPr>
        <w:t xml:space="preserve"> shows that if current trends in reducing smoking prevalence are maintained, England is due to miss its target to bring the prevalence of smoking down to 5% by 2030. It is more likely that this will happen by 2037, and f</w:t>
      </w:r>
      <w:r w:rsidR="00927593">
        <w:rPr>
          <w:sz w:val="22"/>
          <w:szCs w:val="22"/>
        </w:rPr>
        <w:t>o</w:t>
      </w:r>
      <w:r w:rsidRPr="00C6676E">
        <w:rPr>
          <w:sz w:val="22"/>
          <w:szCs w:val="22"/>
        </w:rPr>
        <w:t>r the most disadvantaged groups not until the 2040s</w:t>
      </w:r>
      <w:sdt>
        <w:sdtPr>
          <w:rPr>
            <w:sz w:val="22"/>
            <w:szCs w:val="22"/>
          </w:rPr>
          <w:id w:val="-817039832"/>
          <w:citation/>
        </w:sdtPr>
        <w:sdtEndPr/>
        <w:sdtContent>
          <w:r w:rsidR="00FA3A2D">
            <w:rPr>
              <w:sz w:val="22"/>
              <w:szCs w:val="22"/>
            </w:rPr>
            <w:fldChar w:fldCharType="begin"/>
          </w:r>
          <w:r w:rsidR="00FA3A2D">
            <w:rPr>
              <w:sz w:val="22"/>
              <w:szCs w:val="22"/>
            </w:rPr>
            <w:instrText xml:space="preserve"> CITATION Kha22 \l 2057 </w:instrText>
          </w:r>
          <w:r w:rsidR="00FA3A2D">
            <w:rPr>
              <w:sz w:val="22"/>
              <w:szCs w:val="22"/>
            </w:rPr>
            <w:fldChar w:fldCharType="separate"/>
          </w:r>
          <w:r w:rsidR="00AF680D">
            <w:rPr>
              <w:noProof/>
              <w:sz w:val="22"/>
              <w:szCs w:val="22"/>
            </w:rPr>
            <w:t xml:space="preserve"> </w:t>
          </w:r>
          <w:r w:rsidR="00AF680D" w:rsidRPr="00AF680D">
            <w:rPr>
              <w:noProof/>
              <w:sz w:val="22"/>
              <w:szCs w:val="22"/>
            </w:rPr>
            <w:t>(4)</w:t>
          </w:r>
          <w:r w:rsidR="00FA3A2D">
            <w:rPr>
              <w:sz w:val="22"/>
              <w:szCs w:val="22"/>
            </w:rPr>
            <w:fldChar w:fldCharType="end"/>
          </w:r>
        </w:sdtContent>
      </w:sdt>
      <w:r w:rsidRPr="00C6676E">
        <w:rPr>
          <w:sz w:val="22"/>
          <w:szCs w:val="22"/>
        </w:rPr>
        <w:t xml:space="preserve">. </w:t>
      </w:r>
      <w:r w:rsidR="008F2782">
        <w:rPr>
          <w:sz w:val="22"/>
          <w:szCs w:val="22"/>
        </w:rPr>
        <w:t>More recently, m</w:t>
      </w:r>
      <w:r w:rsidR="008F2782" w:rsidRPr="00F64686">
        <w:rPr>
          <w:sz w:val="22"/>
          <w:szCs w:val="22"/>
        </w:rPr>
        <w:t xml:space="preserve">odelling by University College London </w:t>
      </w:r>
      <w:r w:rsidR="008F2782">
        <w:rPr>
          <w:sz w:val="22"/>
          <w:szCs w:val="22"/>
        </w:rPr>
        <w:t>using</w:t>
      </w:r>
      <w:r w:rsidR="008F2782" w:rsidRPr="00F64686">
        <w:rPr>
          <w:sz w:val="22"/>
          <w:szCs w:val="22"/>
        </w:rPr>
        <w:t xml:space="preserve"> the Smoking Toolkit study, estimates that </w:t>
      </w:r>
      <w:r w:rsidR="008F2782">
        <w:rPr>
          <w:sz w:val="22"/>
          <w:szCs w:val="22"/>
        </w:rPr>
        <w:t>current trajectories have us reaching</w:t>
      </w:r>
      <w:r w:rsidR="008F2782" w:rsidRPr="00F64686">
        <w:rPr>
          <w:sz w:val="22"/>
          <w:szCs w:val="22"/>
        </w:rPr>
        <w:t xml:space="preserve"> 5%</w:t>
      </w:r>
      <w:r w:rsidR="008F2782">
        <w:rPr>
          <w:sz w:val="22"/>
          <w:szCs w:val="22"/>
        </w:rPr>
        <w:t xml:space="preserve"> smoking prevalence</w:t>
      </w:r>
      <w:r w:rsidR="008F2782" w:rsidRPr="00F64686">
        <w:rPr>
          <w:sz w:val="22"/>
          <w:szCs w:val="22"/>
        </w:rPr>
        <w:t xml:space="preserve"> </w:t>
      </w:r>
      <w:r w:rsidR="008F2782">
        <w:rPr>
          <w:sz w:val="22"/>
          <w:szCs w:val="22"/>
        </w:rPr>
        <w:t>even later, in</w:t>
      </w:r>
      <w:r w:rsidR="008F2782" w:rsidRPr="00F64686">
        <w:rPr>
          <w:sz w:val="22"/>
          <w:szCs w:val="22"/>
        </w:rPr>
        <w:t xml:space="preserve"> 2039</w:t>
      </w:r>
      <w:r w:rsidR="00FC4A71">
        <w:rPr>
          <w:sz w:val="22"/>
          <w:szCs w:val="22"/>
        </w:rPr>
        <w:t xml:space="preserve"> </w:t>
      </w:r>
      <w:sdt>
        <w:sdtPr>
          <w:rPr>
            <w:sz w:val="22"/>
            <w:szCs w:val="22"/>
          </w:rPr>
          <w:id w:val="-1964651807"/>
          <w:citation/>
        </w:sdtPr>
        <w:sdtEndPr/>
        <w:sdtContent>
          <w:r w:rsidR="00FC4A71">
            <w:rPr>
              <w:sz w:val="22"/>
              <w:szCs w:val="22"/>
            </w:rPr>
            <w:fldChar w:fldCharType="begin"/>
          </w:r>
          <w:r w:rsidR="00FC4A71">
            <w:rPr>
              <w:sz w:val="22"/>
              <w:szCs w:val="22"/>
            </w:rPr>
            <w:instrText xml:space="preserve"> CITATION Uni23 \l 2057 </w:instrText>
          </w:r>
          <w:r w:rsidR="00FC4A71">
            <w:rPr>
              <w:sz w:val="22"/>
              <w:szCs w:val="22"/>
            </w:rPr>
            <w:fldChar w:fldCharType="separate"/>
          </w:r>
          <w:r w:rsidR="00AF680D" w:rsidRPr="00AF680D">
            <w:rPr>
              <w:noProof/>
              <w:sz w:val="22"/>
              <w:szCs w:val="22"/>
            </w:rPr>
            <w:t>(13)</w:t>
          </w:r>
          <w:r w:rsidR="00FC4A71">
            <w:rPr>
              <w:sz w:val="22"/>
              <w:szCs w:val="22"/>
            </w:rPr>
            <w:fldChar w:fldCharType="end"/>
          </w:r>
        </w:sdtContent>
      </w:sdt>
      <w:r w:rsidR="008F2782" w:rsidRPr="00F64686">
        <w:rPr>
          <w:sz w:val="22"/>
          <w:szCs w:val="22"/>
        </w:rPr>
        <w:t xml:space="preserve">.  </w:t>
      </w:r>
      <w:r w:rsidRPr="00C6676E">
        <w:rPr>
          <w:sz w:val="22"/>
          <w:szCs w:val="22"/>
        </w:rPr>
        <w:t>The consequences of this slower pace, in terms of avoidable illness, death and costs to society, will be large</w:t>
      </w:r>
      <w:r>
        <w:rPr>
          <w:sz w:val="22"/>
          <w:szCs w:val="22"/>
        </w:rPr>
        <w:t>.</w:t>
      </w:r>
      <w:r w:rsidR="00F64686">
        <w:rPr>
          <w:sz w:val="22"/>
          <w:szCs w:val="22"/>
        </w:rPr>
        <w:t xml:space="preserve"> </w:t>
      </w:r>
    </w:p>
    <w:p w14:paraId="489E29FF" w14:textId="77777777" w:rsidR="00927593" w:rsidRDefault="00927593" w:rsidP="009C13D3">
      <w:pPr>
        <w:pStyle w:val="Default"/>
        <w:rPr>
          <w:b/>
          <w:bCs/>
        </w:rPr>
      </w:pPr>
    </w:p>
    <w:p w14:paraId="6130B23A" w14:textId="0C5CCF35" w:rsidR="00C6676E" w:rsidRPr="00824D86" w:rsidRDefault="00DC0E6B" w:rsidP="00485257">
      <w:pPr>
        <w:pStyle w:val="Default"/>
        <w:numPr>
          <w:ilvl w:val="0"/>
          <w:numId w:val="40"/>
        </w:numPr>
        <w:rPr>
          <w:b/>
          <w:bCs/>
          <w:sz w:val="22"/>
          <w:szCs w:val="22"/>
        </w:rPr>
      </w:pPr>
      <w:r w:rsidRPr="00824D86">
        <w:rPr>
          <w:b/>
          <w:bCs/>
          <w:sz w:val="22"/>
          <w:szCs w:val="22"/>
        </w:rPr>
        <w:t xml:space="preserve">Current </w:t>
      </w:r>
      <w:r w:rsidR="00D35C60" w:rsidRPr="00824D86">
        <w:rPr>
          <w:b/>
          <w:bCs/>
          <w:sz w:val="22"/>
          <w:szCs w:val="22"/>
        </w:rPr>
        <w:t xml:space="preserve">investment in smoking cessation and tobacco control in </w:t>
      </w:r>
      <w:r w:rsidR="00F42573" w:rsidRPr="00F42573">
        <w:rPr>
          <w:b/>
          <w:bCs/>
          <w:color w:val="BFBFBF" w:themeColor="background1" w:themeShade="BF"/>
          <w:sz w:val="22"/>
          <w:szCs w:val="22"/>
        </w:rPr>
        <w:t>[IC</w:t>
      </w:r>
      <w:r w:rsidR="00F42573">
        <w:rPr>
          <w:b/>
          <w:bCs/>
          <w:color w:val="BFBFBF" w:themeColor="background1" w:themeShade="BF"/>
          <w:sz w:val="22"/>
          <w:szCs w:val="22"/>
        </w:rPr>
        <w:t>S</w:t>
      </w:r>
      <w:r w:rsidR="00F42573" w:rsidRPr="00F42573">
        <w:rPr>
          <w:b/>
          <w:bCs/>
          <w:color w:val="BFBFBF" w:themeColor="background1" w:themeShade="BF"/>
          <w:sz w:val="22"/>
          <w:szCs w:val="22"/>
        </w:rPr>
        <w:t>]</w:t>
      </w:r>
    </w:p>
    <w:p w14:paraId="15855A10" w14:textId="05DEA557" w:rsidR="00D35C60" w:rsidRDefault="00D35C60" w:rsidP="00485257">
      <w:pPr>
        <w:pStyle w:val="Default"/>
        <w:numPr>
          <w:ilvl w:val="1"/>
          <w:numId w:val="40"/>
        </w:numPr>
        <w:spacing w:before="200"/>
        <w:rPr>
          <w:sz w:val="22"/>
          <w:szCs w:val="22"/>
        </w:rPr>
      </w:pPr>
      <w:r w:rsidRPr="00824D86">
        <w:rPr>
          <w:sz w:val="22"/>
          <w:szCs w:val="22"/>
        </w:rPr>
        <w:t>Local Authority</w:t>
      </w:r>
      <w:r w:rsidR="000C03C3">
        <w:rPr>
          <w:sz w:val="22"/>
          <w:szCs w:val="22"/>
        </w:rPr>
        <w:t xml:space="preserve"> (LA)</w:t>
      </w:r>
      <w:r w:rsidR="00824D86" w:rsidRPr="00824D86">
        <w:rPr>
          <w:sz w:val="22"/>
          <w:szCs w:val="22"/>
        </w:rPr>
        <w:t xml:space="preserve"> public health teams, through the public health grant, invest a varying amount of money every year in our region in tackling smoking harm. This is reported through the LA Revenue Account process in two categories: money spent on </w:t>
      </w:r>
      <w:r w:rsidR="00563B35">
        <w:rPr>
          <w:sz w:val="22"/>
          <w:szCs w:val="22"/>
        </w:rPr>
        <w:t>s</w:t>
      </w:r>
      <w:r w:rsidR="00824D86" w:rsidRPr="00824D86">
        <w:rPr>
          <w:sz w:val="22"/>
          <w:szCs w:val="22"/>
        </w:rPr>
        <w:t xml:space="preserve">top smoking services </w:t>
      </w:r>
      <w:r w:rsidR="002E7361">
        <w:rPr>
          <w:sz w:val="22"/>
          <w:szCs w:val="22"/>
        </w:rPr>
        <w:t xml:space="preserve">(services commissioned to work directly with smokers to support them to quit) </w:t>
      </w:r>
      <w:r w:rsidR="00824D86" w:rsidRPr="00824D86">
        <w:rPr>
          <w:sz w:val="22"/>
          <w:szCs w:val="22"/>
        </w:rPr>
        <w:t>and interventions</w:t>
      </w:r>
      <w:r w:rsidR="00824D86">
        <w:rPr>
          <w:sz w:val="22"/>
          <w:szCs w:val="22"/>
        </w:rPr>
        <w:t xml:space="preserve"> and money spent on wider tobacco control</w:t>
      </w:r>
      <w:r w:rsidR="007F6237">
        <w:rPr>
          <w:sz w:val="22"/>
          <w:szCs w:val="22"/>
        </w:rPr>
        <w:t xml:space="preserve">  </w:t>
      </w:r>
      <w:r w:rsidR="003E7CF2">
        <w:rPr>
          <w:sz w:val="22"/>
          <w:szCs w:val="22"/>
        </w:rPr>
        <w:t>(</w:t>
      </w:r>
      <w:r w:rsidR="000E78BD">
        <w:rPr>
          <w:sz w:val="22"/>
          <w:szCs w:val="22"/>
        </w:rPr>
        <w:t>actions taken more broadly</w:t>
      </w:r>
      <w:r w:rsidR="009332BB">
        <w:rPr>
          <w:sz w:val="22"/>
          <w:szCs w:val="22"/>
        </w:rPr>
        <w:t>, often at the population level,</w:t>
      </w:r>
      <w:r w:rsidR="000E78BD">
        <w:rPr>
          <w:sz w:val="22"/>
          <w:szCs w:val="22"/>
        </w:rPr>
        <w:t xml:space="preserve"> to </w:t>
      </w:r>
      <w:r w:rsidR="00CE1CF4">
        <w:rPr>
          <w:sz w:val="22"/>
          <w:szCs w:val="22"/>
        </w:rPr>
        <w:t>reduce</w:t>
      </w:r>
      <w:r w:rsidR="00300F52">
        <w:rPr>
          <w:sz w:val="22"/>
          <w:szCs w:val="22"/>
        </w:rPr>
        <w:t xml:space="preserve"> </w:t>
      </w:r>
      <w:r w:rsidR="005419FE">
        <w:rPr>
          <w:sz w:val="22"/>
          <w:szCs w:val="22"/>
        </w:rPr>
        <w:t xml:space="preserve">smoking </w:t>
      </w:r>
      <w:r w:rsidR="003E7CF2">
        <w:rPr>
          <w:sz w:val="22"/>
          <w:szCs w:val="22"/>
        </w:rPr>
        <w:t>prev</w:t>
      </w:r>
      <w:r w:rsidR="005F3A66">
        <w:rPr>
          <w:sz w:val="22"/>
          <w:szCs w:val="22"/>
        </w:rPr>
        <w:t xml:space="preserve">alence </w:t>
      </w:r>
      <w:r w:rsidR="00300F52">
        <w:rPr>
          <w:sz w:val="22"/>
          <w:szCs w:val="22"/>
        </w:rPr>
        <w:t>and prevent</w:t>
      </w:r>
      <w:r w:rsidR="00CE1CF4">
        <w:rPr>
          <w:sz w:val="22"/>
          <w:szCs w:val="22"/>
        </w:rPr>
        <w:t xml:space="preserve"> harms from tobacco</w:t>
      </w:r>
      <w:r w:rsidR="003E7CF2">
        <w:rPr>
          <w:sz w:val="22"/>
          <w:szCs w:val="22"/>
        </w:rPr>
        <w:t>)</w:t>
      </w:r>
      <w:r w:rsidR="00262EB8">
        <w:rPr>
          <w:sz w:val="22"/>
          <w:szCs w:val="22"/>
        </w:rPr>
        <w:t xml:space="preserve">. </w:t>
      </w:r>
    </w:p>
    <w:p w14:paraId="4BE631D8" w14:textId="21451E8D" w:rsidR="00D35C60" w:rsidRDefault="00D35C60" w:rsidP="009C13D3">
      <w:pPr>
        <w:pStyle w:val="Default"/>
      </w:pPr>
    </w:p>
    <w:tbl>
      <w:tblPr>
        <w:tblStyle w:val="TableGrid"/>
        <w:tblW w:w="8080" w:type="dxa"/>
        <w:tblInd w:w="846" w:type="dxa"/>
        <w:tblLayout w:type="fixed"/>
        <w:tblLook w:val="04A0" w:firstRow="1" w:lastRow="0" w:firstColumn="1" w:lastColumn="0" w:noHBand="0" w:noVBand="1"/>
      </w:tblPr>
      <w:tblGrid>
        <w:gridCol w:w="2551"/>
        <w:gridCol w:w="2268"/>
        <w:gridCol w:w="1985"/>
        <w:gridCol w:w="1276"/>
      </w:tblGrid>
      <w:tr w:rsidR="009C13D3" w:rsidRPr="00AE786C" w14:paraId="5994FB48" w14:textId="77777777" w:rsidTr="009C13D3">
        <w:trPr>
          <w:trHeight w:val="540"/>
        </w:trPr>
        <w:tc>
          <w:tcPr>
            <w:tcW w:w="2551" w:type="dxa"/>
            <w:noWrap/>
          </w:tcPr>
          <w:p w14:paraId="575A59EE" w14:textId="77777777" w:rsidR="00824D86" w:rsidRPr="009C13D3" w:rsidRDefault="00824D86" w:rsidP="009C13D3">
            <w:pPr>
              <w:rPr>
                <w:rFonts w:ascii="Arial" w:eastAsia="Times New Roman" w:hAnsi="Arial" w:cs="Arial"/>
                <w:color w:val="000000" w:themeColor="text1"/>
                <w:sz w:val="18"/>
                <w:szCs w:val="18"/>
                <w:lang w:eastAsia="en-GB"/>
              </w:rPr>
            </w:pPr>
          </w:p>
        </w:tc>
        <w:tc>
          <w:tcPr>
            <w:tcW w:w="2268" w:type="dxa"/>
            <w:noWrap/>
          </w:tcPr>
          <w:p w14:paraId="4038EE6E" w14:textId="0A78961A" w:rsidR="00824D86" w:rsidRPr="009C13D3" w:rsidRDefault="00824D86" w:rsidP="009C13D3">
            <w:pPr>
              <w:rPr>
                <w:rFonts w:ascii="Arial" w:eastAsia="Times New Roman" w:hAnsi="Arial" w:cs="Arial"/>
                <w:b/>
                <w:bCs/>
                <w:color w:val="000000" w:themeColor="text1"/>
                <w:sz w:val="18"/>
                <w:szCs w:val="18"/>
                <w:lang w:eastAsia="en-GB"/>
              </w:rPr>
            </w:pPr>
            <w:r w:rsidRPr="009C13D3">
              <w:rPr>
                <w:rFonts w:ascii="Arial" w:eastAsia="Times New Roman" w:hAnsi="Arial" w:cs="Arial"/>
                <w:b/>
                <w:bCs/>
                <w:color w:val="000000" w:themeColor="text1"/>
                <w:sz w:val="18"/>
                <w:szCs w:val="18"/>
                <w:lang w:eastAsia="en-GB"/>
              </w:rPr>
              <w:t>Smoking and tobacco - Stop smoking services and interventions</w:t>
            </w:r>
          </w:p>
        </w:tc>
        <w:tc>
          <w:tcPr>
            <w:tcW w:w="1985" w:type="dxa"/>
            <w:noWrap/>
          </w:tcPr>
          <w:p w14:paraId="631FCC2C" w14:textId="7D8B99A4" w:rsidR="00824D86" w:rsidRPr="009C13D3" w:rsidRDefault="00824D86" w:rsidP="009C13D3">
            <w:pPr>
              <w:rPr>
                <w:rFonts w:ascii="Arial" w:eastAsia="Times New Roman" w:hAnsi="Arial" w:cs="Arial"/>
                <w:b/>
                <w:bCs/>
                <w:color w:val="000000" w:themeColor="text1"/>
                <w:sz w:val="18"/>
                <w:szCs w:val="18"/>
                <w:lang w:eastAsia="en-GB"/>
              </w:rPr>
            </w:pPr>
            <w:r w:rsidRPr="00824D86">
              <w:rPr>
                <w:rFonts w:ascii="Arial" w:eastAsia="Times New Roman" w:hAnsi="Arial" w:cs="Arial"/>
                <w:b/>
                <w:bCs/>
                <w:color w:val="000000" w:themeColor="text1"/>
                <w:sz w:val="18"/>
                <w:szCs w:val="18"/>
                <w:lang w:eastAsia="en-GB"/>
              </w:rPr>
              <w:t>Smoking and tobacco - Wider tobacco control</w:t>
            </w:r>
          </w:p>
        </w:tc>
        <w:tc>
          <w:tcPr>
            <w:tcW w:w="1276" w:type="dxa"/>
            <w:noWrap/>
          </w:tcPr>
          <w:p w14:paraId="55E8A87F" w14:textId="0104C555" w:rsidR="00824D86" w:rsidRPr="009C13D3" w:rsidRDefault="00824D86" w:rsidP="009C13D3">
            <w:pPr>
              <w:rPr>
                <w:rFonts w:ascii="Arial" w:eastAsia="Times New Roman" w:hAnsi="Arial" w:cs="Arial"/>
                <w:b/>
                <w:bCs/>
                <w:color w:val="000000" w:themeColor="text1"/>
                <w:sz w:val="18"/>
                <w:szCs w:val="18"/>
                <w:lang w:eastAsia="en-GB"/>
              </w:rPr>
            </w:pPr>
            <w:r w:rsidRPr="009C13D3">
              <w:rPr>
                <w:rFonts w:ascii="Arial" w:eastAsia="Times New Roman" w:hAnsi="Arial" w:cs="Arial"/>
                <w:b/>
                <w:bCs/>
                <w:color w:val="000000" w:themeColor="text1"/>
                <w:sz w:val="18"/>
                <w:szCs w:val="18"/>
                <w:lang w:eastAsia="en-GB"/>
              </w:rPr>
              <w:t>Total</w:t>
            </w:r>
          </w:p>
        </w:tc>
      </w:tr>
      <w:tr w:rsidR="002F567B" w:rsidRPr="00AE786C" w14:paraId="4F43A234" w14:textId="77777777" w:rsidTr="009C13D3">
        <w:trPr>
          <w:trHeight w:val="540"/>
        </w:trPr>
        <w:tc>
          <w:tcPr>
            <w:tcW w:w="2551" w:type="dxa"/>
            <w:noWrap/>
          </w:tcPr>
          <w:p w14:paraId="724BCE8C" w14:textId="69FA229A" w:rsidR="002F567B" w:rsidRPr="002F567B" w:rsidRDefault="002F567B" w:rsidP="009C13D3">
            <w:pPr>
              <w:rPr>
                <w:rFonts w:ascii="Arial" w:eastAsia="Times New Roman" w:hAnsi="Arial" w:cs="Arial"/>
                <w:color w:val="A6A6A6" w:themeColor="background1" w:themeShade="A6"/>
                <w:sz w:val="18"/>
                <w:szCs w:val="18"/>
                <w:lang w:eastAsia="en-GB"/>
              </w:rPr>
            </w:pPr>
            <w:r w:rsidRPr="002F567B">
              <w:rPr>
                <w:rFonts w:ascii="Arial" w:eastAsia="Times New Roman" w:hAnsi="Arial" w:cs="Arial"/>
                <w:color w:val="A6A6A6" w:themeColor="background1" w:themeShade="A6"/>
                <w:sz w:val="18"/>
                <w:szCs w:val="18"/>
                <w:lang w:eastAsia="en-GB"/>
              </w:rPr>
              <w:t>Local authority 1</w:t>
            </w:r>
          </w:p>
        </w:tc>
        <w:tc>
          <w:tcPr>
            <w:tcW w:w="2268" w:type="dxa"/>
            <w:noWrap/>
          </w:tcPr>
          <w:p w14:paraId="613FBE67" w14:textId="77777777" w:rsidR="002F567B" w:rsidRPr="009C13D3" w:rsidRDefault="002F567B" w:rsidP="009C13D3">
            <w:pPr>
              <w:rPr>
                <w:rFonts w:ascii="Arial" w:eastAsia="Times New Roman" w:hAnsi="Arial" w:cs="Arial"/>
                <w:b/>
                <w:bCs/>
                <w:color w:val="000000" w:themeColor="text1"/>
                <w:sz w:val="18"/>
                <w:szCs w:val="18"/>
                <w:lang w:eastAsia="en-GB"/>
              </w:rPr>
            </w:pPr>
          </w:p>
        </w:tc>
        <w:tc>
          <w:tcPr>
            <w:tcW w:w="1985" w:type="dxa"/>
            <w:noWrap/>
          </w:tcPr>
          <w:p w14:paraId="657864D6" w14:textId="77777777" w:rsidR="002F567B" w:rsidRPr="00824D86" w:rsidRDefault="002F567B" w:rsidP="009C13D3">
            <w:pPr>
              <w:rPr>
                <w:rFonts w:ascii="Arial" w:eastAsia="Times New Roman" w:hAnsi="Arial" w:cs="Arial"/>
                <w:b/>
                <w:bCs/>
                <w:color w:val="000000" w:themeColor="text1"/>
                <w:sz w:val="18"/>
                <w:szCs w:val="18"/>
                <w:lang w:eastAsia="en-GB"/>
              </w:rPr>
            </w:pPr>
          </w:p>
        </w:tc>
        <w:tc>
          <w:tcPr>
            <w:tcW w:w="1276" w:type="dxa"/>
            <w:noWrap/>
          </w:tcPr>
          <w:p w14:paraId="56C14367" w14:textId="77777777" w:rsidR="002F567B" w:rsidRPr="009C13D3" w:rsidRDefault="002F567B" w:rsidP="009C13D3">
            <w:pPr>
              <w:rPr>
                <w:rFonts w:ascii="Arial" w:eastAsia="Times New Roman" w:hAnsi="Arial" w:cs="Arial"/>
                <w:b/>
                <w:bCs/>
                <w:color w:val="000000" w:themeColor="text1"/>
                <w:sz w:val="18"/>
                <w:szCs w:val="18"/>
                <w:lang w:eastAsia="en-GB"/>
              </w:rPr>
            </w:pPr>
          </w:p>
        </w:tc>
      </w:tr>
      <w:tr w:rsidR="002F567B" w:rsidRPr="00AE786C" w14:paraId="6F08496A" w14:textId="77777777" w:rsidTr="009C13D3">
        <w:trPr>
          <w:trHeight w:val="540"/>
        </w:trPr>
        <w:tc>
          <w:tcPr>
            <w:tcW w:w="2551" w:type="dxa"/>
            <w:noWrap/>
          </w:tcPr>
          <w:p w14:paraId="602CFF90" w14:textId="6D675F6D" w:rsidR="002F567B" w:rsidRPr="002F567B" w:rsidRDefault="002F567B" w:rsidP="009C13D3">
            <w:pPr>
              <w:rPr>
                <w:rFonts w:ascii="Arial" w:eastAsia="Times New Roman" w:hAnsi="Arial" w:cs="Arial"/>
                <w:color w:val="A6A6A6" w:themeColor="background1" w:themeShade="A6"/>
                <w:sz w:val="18"/>
                <w:szCs w:val="18"/>
                <w:lang w:eastAsia="en-GB"/>
              </w:rPr>
            </w:pPr>
            <w:r w:rsidRPr="002F567B">
              <w:rPr>
                <w:rFonts w:ascii="Arial" w:eastAsia="Times New Roman" w:hAnsi="Arial" w:cs="Arial"/>
                <w:color w:val="A6A6A6" w:themeColor="background1" w:themeShade="A6"/>
                <w:sz w:val="18"/>
                <w:szCs w:val="18"/>
                <w:lang w:eastAsia="en-GB"/>
              </w:rPr>
              <w:t xml:space="preserve">Local authority 2 </w:t>
            </w:r>
          </w:p>
        </w:tc>
        <w:tc>
          <w:tcPr>
            <w:tcW w:w="2268" w:type="dxa"/>
            <w:noWrap/>
          </w:tcPr>
          <w:p w14:paraId="395522E9" w14:textId="77777777" w:rsidR="002F567B" w:rsidRPr="009C13D3" w:rsidRDefault="002F567B" w:rsidP="009C13D3">
            <w:pPr>
              <w:rPr>
                <w:rFonts w:ascii="Arial" w:eastAsia="Times New Roman" w:hAnsi="Arial" w:cs="Arial"/>
                <w:b/>
                <w:bCs/>
                <w:color w:val="000000" w:themeColor="text1"/>
                <w:sz w:val="18"/>
                <w:szCs w:val="18"/>
                <w:lang w:eastAsia="en-GB"/>
              </w:rPr>
            </w:pPr>
          </w:p>
        </w:tc>
        <w:tc>
          <w:tcPr>
            <w:tcW w:w="1985" w:type="dxa"/>
            <w:noWrap/>
          </w:tcPr>
          <w:p w14:paraId="12291831" w14:textId="77777777" w:rsidR="002F567B" w:rsidRPr="00824D86" w:rsidRDefault="002F567B" w:rsidP="009C13D3">
            <w:pPr>
              <w:rPr>
                <w:rFonts w:ascii="Arial" w:eastAsia="Times New Roman" w:hAnsi="Arial" w:cs="Arial"/>
                <w:b/>
                <w:bCs/>
                <w:color w:val="000000" w:themeColor="text1"/>
                <w:sz w:val="18"/>
                <w:szCs w:val="18"/>
                <w:lang w:eastAsia="en-GB"/>
              </w:rPr>
            </w:pPr>
          </w:p>
        </w:tc>
        <w:tc>
          <w:tcPr>
            <w:tcW w:w="1276" w:type="dxa"/>
            <w:noWrap/>
          </w:tcPr>
          <w:p w14:paraId="4D91D795" w14:textId="77777777" w:rsidR="002F567B" w:rsidRPr="009C13D3" w:rsidRDefault="002F567B" w:rsidP="009C13D3">
            <w:pPr>
              <w:rPr>
                <w:rFonts w:ascii="Arial" w:eastAsia="Times New Roman" w:hAnsi="Arial" w:cs="Arial"/>
                <w:b/>
                <w:bCs/>
                <w:color w:val="000000" w:themeColor="text1"/>
                <w:sz w:val="18"/>
                <w:szCs w:val="18"/>
                <w:lang w:eastAsia="en-GB"/>
              </w:rPr>
            </w:pPr>
          </w:p>
        </w:tc>
      </w:tr>
      <w:tr w:rsidR="002F567B" w:rsidRPr="00AE786C" w14:paraId="4ED1C295" w14:textId="77777777" w:rsidTr="009C13D3">
        <w:trPr>
          <w:trHeight w:val="540"/>
        </w:trPr>
        <w:tc>
          <w:tcPr>
            <w:tcW w:w="2551" w:type="dxa"/>
            <w:noWrap/>
          </w:tcPr>
          <w:p w14:paraId="0098F3C8" w14:textId="1014C994" w:rsidR="002F567B" w:rsidRPr="002F567B" w:rsidRDefault="002F567B" w:rsidP="009C13D3">
            <w:pPr>
              <w:rPr>
                <w:rFonts w:ascii="Arial" w:eastAsia="Times New Roman" w:hAnsi="Arial" w:cs="Arial"/>
                <w:color w:val="A6A6A6" w:themeColor="background1" w:themeShade="A6"/>
                <w:sz w:val="18"/>
                <w:szCs w:val="18"/>
                <w:lang w:eastAsia="en-GB"/>
              </w:rPr>
            </w:pPr>
            <w:r w:rsidRPr="002F567B">
              <w:rPr>
                <w:rFonts w:ascii="Arial" w:eastAsia="Times New Roman" w:hAnsi="Arial" w:cs="Arial"/>
                <w:color w:val="A6A6A6" w:themeColor="background1" w:themeShade="A6"/>
                <w:sz w:val="18"/>
                <w:szCs w:val="18"/>
                <w:lang w:eastAsia="en-GB"/>
              </w:rPr>
              <w:t>Local authority 3</w:t>
            </w:r>
          </w:p>
        </w:tc>
        <w:tc>
          <w:tcPr>
            <w:tcW w:w="2268" w:type="dxa"/>
            <w:noWrap/>
          </w:tcPr>
          <w:p w14:paraId="06CCFD2D" w14:textId="77777777" w:rsidR="002F567B" w:rsidRPr="009C13D3" w:rsidRDefault="002F567B" w:rsidP="009C13D3">
            <w:pPr>
              <w:rPr>
                <w:rFonts w:ascii="Arial" w:eastAsia="Times New Roman" w:hAnsi="Arial" w:cs="Arial"/>
                <w:b/>
                <w:bCs/>
                <w:color w:val="000000" w:themeColor="text1"/>
                <w:sz w:val="18"/>
                <w:szCs w:val="18"/>
                <w:lang w:eastAsia="en-GB"/>
              </w:rPr>
            </w:pPr>
          </w:p>
        </w:tc>
        <w:tc>
          <w:tcPr>
            <w:tcW w:w="1985" w:type="dxa"/>
            <w:noWrap/>
          </w:tcPr>
          <w:p w14:paraId="01195FB3" w14:textId="77777777" w:rsidR="002F567B" w:rsidRPr="00824D86" w:rsidRDefault="002F567B" w:rsidP="009C13D3">
            <w:pPr>
              <w:rPr>
                <w:rFonts w:ascii="Arial" w:eastAsia="Times New Roman" w:hAnsi="Arial" w:cs="Arial"/>
                <w:b/>
                <w:bCs/>
                <w:color w:val="000000" w:themeColor="text1"/>
                <w:sz w:val="18"/>
                <w:szCs w:val="18"/>
                <w:lang w:eastAsia="en-GB"/>
              </w:rPr>
            </w:pPr>
          </w:p>
        </w:tc>
        <w:tc>
          <w:tcPr>
            <w:tcW w:w="1276" w:type="dxa"/>
            <w:noWrap/>
          </w:tcPr>
          <w:p w14:paraId="4579056B" w14:textId="77777777" w:rsidR="002F567B" w:rsidRPr="009C13D3" w:rsidRDefault="002F567B" w:rsidP="009C13D3">
            <w:pPr>
              <w:rPr>
                <w:rFonts w:ascii="Arial" w:eastAsia="Times New Roman" w:hAnsi="Arial" w:cs="Arial"/>
                <w:b/>
                <w:bCs/>
                <w:color w:val="000000" w:themeColor="text1"/>
                <w:sz w:val="18"/>
                <w:szCs w:val="18"/>
                <w:lang w:eastAsia="en-GB"/>
              </w:rPr>
            </w:pPr>
          </w:p>
        </w:tc>
      </w:tr>
      <w:tr w:rsidR="002F567B" w:rsidRPr="00AE786C" w14:paraId="5E30BA9E" w14:textId="77777777" w:rsidTr="009C13D3">
        <w:trPr>
          <w:trHeight w:val="540"/>
        </w:trPr>
        <w:tc>
          <w:tcPr>
            <w:tcW w:w="2551" w:type="dxa"/>
            <w:noWrap/>
          </w:tcPr>
          <w:p w14:paraId="4DE90091" w14:textId="0CD2E943" w:rsidR="002F567B" w:rsidRPr="009C13D3" w:rsidRDefault="002F567B" w:rsidP="009C13D3">
            <w:pPr>
              <w:rPr>
                <w:rFonts w:ascii="Arial" w:eastAsia="Times New Roman" w:hAnsi="Arial" w:cs="Arial"/>
                <w:color w:val="000000" w:themeColor="text1"/>
                <w:sz w:val="18"/>
                <w:szCs w:val="18"/>
                <w:lang w:eastAsia="en-GB"/>
              </w:rPr>
            </w:pPr>
            <w:r>
              <w:rPr>
                <w:rFonts w:ascii="Arial" w:eastAsia="Times New Roman" w:hAnsi="Arial" w:cs="Arial"/>
                <w:color w:val="000000" w:themeColor="text1"/>
                <w:sz w:val="18"/>
                <w:szCs w:val="18"/>
                <w:lang w:eastAsia="en-GB"/>
              </w:rPr>
              <w:t xml:space="preserve">Total </w:t>
            </w:r>
          </w:p>
        </w:tc>
        <w:tc>
          <w:tcPr>
            <w:tcW w:w="2268" w:type="dxa"/>
            <w:noWrap/>
          </w:tcPr>
          <w:p w14:paraId="7EC791D0" w14:textId="77777777" w:rsidR="002F567B" w:rsidRPr="009C13D3" w:rsidRDefault="002F567B" w:rsidP="009C13D3">
            <w:pPr>
              <w:rPr>
                <w:rFonts w:ascii="Arial" w:eastAsia="Times New Roman" w:hAnsi="Arial" w:cs="Arial"/>
                <w:b/>
                <w:bCs/>
                <w:color w:val="000000" w:themeColor="text1"/>
                <w:sz w:val="18"/>
                <w:szCs w:val="18"/>
                <w:lang w:eastAsia="en-GB"/>
              </w:rPr>
            </w:pPr>
          </w:p>
        </w:tc>
        <w:tc>
          <w:tcPr>
            <w:tcW w:w="1985" w:type="dxa"/>
            <w:noWrap/>
          </w:tcPr>
          <w:p w14:paraId="4931E248" w14:textId="77777777" w:rsidR="002F567B" w:rsidRPr="00824D86" w:rsidRDefault="002F567B" w:rsidP="009C13D3">
            <w:pPr>
              <w:rPr>
                <w:rFonts w:ascii="Arial" w:eastAsia="Times New Roman" w:hAnsi="Arial" w:cs="Arial"/>
                <w:b/>
                <w:bCs/>
                <w:color w:val="000000" w:themeColor="text1"/>
                <w:sz w:val="18"/>
                <w:szCs w:val="18"/>
                <w:lang w:eastAsia="en-GB"/>
              </w:rPr>
            </w:pPr>
          </w:p>
        </w:tc>
        <w:tc>
          <w:tcPr>
            <w:tcW w:w="1276" w:type="dxa"/>
            <w:noWrap/>
          </w:tcPr>
          <w:p w14:paraId="19C2B89A" w14:textId="77777777" w:rsidR="002F567B" w:rsidRPr="009C13D3" w:rsidRDefault="002F567B" w:rsidP="009C13D3">
            <w:pPr>
              <w:rPr>
                <w:rFonts w:ascii="Arial" w:eastAsia="Times New Roman" w:hAnsi="Arial" w:cs="Arial"/>
                <w:b/>
                <w:bCs/>
                <w:color w:val="000000" w:themeColor="text1"/>
                <w:sz w:val="18"/>
                <w:szCs w:val="18"/>
                <w:lang w:eastAsia="en-GB"/>
              </w:rPr>
            </w:pPr>
          </w:p>
        </w:tc>
      </w:tr>
    </w:tbl>
    <w:p w14:paraId="7AF21328" w14:textId="53547173" w:rsidR="00824D86" w:rsidRPr="000F7584" w:rsidRDefault="00824D86" w:rsidP="00485257">
      <w:pPr>
        <w:pStyle w:val="Default"/>
        <w:numPr>
          <w:ilvl w:val="1"/>
          <w:numId w:val="40"/>
        </w:numPr>
        <w:spacing w:before="200"/>
        <w:rPr>
          <w:sz w:val="22"/>
          <w:szCs w:val="22"/>
        </w:rPr>
      </w:pPr>
      <w:r w:rsidRPr="000F7584">
        <w:rPr>
          <w:sz w:val="22"/>
          <w:szCs w:val="22"/>
        </w:rPr>
        <w:t>Research by The Health Foundation has shown that spending on tobacco control will have dropped nationally by 45 per cent between 2014/15 and 2019/20 – the biggest drop in all areas of public health provision</w:t>
      </w:r>
      <w:r w:rsidR="00CC0782">
        <w:rPr>
          <w:sz w:val="22"/>
          <w:szCs w:val="22"/>
        </w:rPr>
        <w:t xml:space="preserve"> </w:t>
      </w:r>
      <w:sdt>
        <w:sdtPr>
          <w:rPr>
            <w:sz w:val="22"/>
            <w:szCs w:val="22"/>
          </w:rPr>
          <w:id w:val="-174960437"/>
          <w:citation/>
        </w:sdtPr>
        <w:sdtEndPr/>
        <w:sdtContent>
          <w:r w:rsidR="00CC0782">
            <w:rPr>
              <w:sz w:val="22"/>
              <w:szCs w:val="22"/>
            </w:rPr>
            <w:fldChar w:fldCharType="begin"/>
          </w:r>
          <w:r w:rsidR="00CC0782">
            <w:rPr>
              <w:sz w:val="22"/>
              <w:szCs w:val="22"/>
            </w:rPr>
            <w:instrText xml:space="preserve"> CITATION The23 \l 2057 </w:instrText>
          </w:r>
          <w:r w:rsidR="00CC0782">
            <w:rPr>
              <w:sz w:val="22"/>
              <w:szCs w:val="22"/>
            </w:rPr>
            <w:fldChar w:fldCharType="separate"/>
          </w:r>
          <w:r w:rsidR="00AF680D" w:rsidRPr="00AF680D">
            <w:rPr>
              <w:noProof/>
              <w:sz w:val="22"/>
              <w:szCs w:val="22"/>
            </w:rPr>
            <w:t>(14)</w:t>
          </w:r>
          <w:r w:rsidR="00CC0782">
            <w:rPr>
              <w:sz w:val="22"/>
              <w:szCs w:val="22"/>
            </w:rPr>
            <w:fldChar w:fldCharType="end"/>
          </w:r>
        </w:sdtContent>
      </w:sdt>
      <w:r w:rsidRPr="000F7584">
        <w:rPr>
          <w:sz w:val="22"/>
          <w:szCs w:val="22"/>
        </w:rPr>
        <w:t>.</w:t>
      </w:r>
    </w:p>
    <w:p w14:paraId="76E7C500" w14:textId="3F54F45A" w:rsidR="00E75F32" w:rsidRPr="00502D66" w:rsidRDefault="00E75F32" w:rsidP="00485257">
      <w:pPr>
        <w:pStyle w:val="Default"/>
        <w:numPr>
          <w:ilvl w:val="1"/>
          <w:numId w:val="40"/>
        </w:numPr>
        <w:spacing w:before="200"/>
        <w:rPr>
          <w:sz w:val="22"/>
          <w:szCs w:val="22"/>
        </w:rPr>
      </w:pPr>
      <w:r w:rsidRPr="006D41CB">
        <w:rPr>
          <w:sz w:val="22"/>
          <w:szCs w:val="22"/>
        </w:rPr>
        <w:lastRenderedPageBreak/>
        <w:t>As part of the NHS Long Term Plan, an additional £</w:t>
      </w:r>
      <w:r w:rsidR="00493E0A" w:rsidRPr="006D41CB">
        <w:rPr>
          <w:color w:val="A6A6A6" w:themeColor="background1" w:themeShade="A6"/>
          <w:sz w:val="22"/>
          <w:szCs w:val="22"/>
        </w:rPr>
        <w:t>[x]</w:t>
      </w:r>
      <w:r w:rsidR="00493E0A" w:rsidRPr="006D41CB">
        <w:rPr>
          <w:sz w:val="22"/>
          <w:szCs w:val="22"/>
        </w:rPr>
        <w:t xml:space="preserve"> </w:t>
      </w:r>
      <w:r w:rsidR="00000829">
        <w:rPr>
          <w:sz w:val="22"/>
          <w:szCs w:val="22"/>
        </w:rPr>
        <w:t>was</w:t>
      </w:r>
      <w:r w:rsidRPr="006D41CB">
        <w:rPr>
          <w:sz w:val="22"/>
          <w:szCs w:val="22"/>
        </w:rPr>
        <w:t xml:space="preserve"> provided to </w:t>
      </w:r>
      <w:r w:rsidR="006D41CB" w:rsidRPr="006D41CB">
        <w:rPr>
          <w:sz w:val="22"/>
          <w:szCs w:val="22"/>
        </w:rPr>
        <w:t>the IC</w:t>
      </w:r>
      <w:r w:rsidR="006D41CB">
        <w:rPr>
          <w:sz w:val="22"/>
          <w:szCs w:val="22"/>
        </w:rPr>
        <w:t>S</w:t>
      </w:r>
      <w:r w:rsidRPr="006D41CB">
        <w:rPr>
          <w:sz w:val="22"/>
          <w:szCs w:val="22"/>
        </w:rPr>
        <w:t xml:space="preserve"> each year to implement Tobacco Dependency Treatment services in acute and </w:t>
      </w:r>
      <w:r w:rsidRPr="00F20C32">
        <w:rPr>
          <w:color w:val="808080" w:themeColor="background1" w:themeShade="80"/>
          <w:sz w:val="22"/>
          <w:szCs w:val="22"/>
        </w:rPr>
        <w:t>mental health inpatient</w:t>
      </w:r>
      <w:r w:rsidR="004619D9" w:rsidRPr="00F20C32">
        <w:rPr>
          <w:color w:val="808080" w:themeColor="background1" w:themeShade="80"/>
          <w:sz w:val="22"/>
          <w:szCs w:val="22"/>
        </w:rPr>
        <w:t xml:space="preserve"> [delete if no targeted Community Mental Health pilot funding is received]</w:t>
      </w:r>
      <w:r w:rsidRPr="00502D66">
        <w:rPr>
          <w:sz w:val="22"/>
          <w:szCs w:val="22"/>
        </w:rPr>
        <w:t>, maternity</w:t>
      </w:r>
      <w:r w:rsidR="00BE4401">
        <w:rPr>
          <w:sz w:val="22"/>
          <w:szCs w:val="22"/>
        </w:rPr>
        <w:t>,</w:t>
      </w:r>
      <w:r w:rsidRPr="00502D66">
        <w:rPr>
          <w:sz w:val="22"/>
          <w:szCs w:val="22"/>
        </w:rPr>
        <w:t xml:space="preserve"> and community mental health settings by 2024, with funding continuing after that as part of the ICS baseline.</w:t>
      </w:r>
      <w:r w:rsidR="00000829">
        <w:rPr>
          <w:sz w:val="22"/>
          <w:szCs w:val="22"/>
        </w:rPr>
        <w:t xml:space="preserve"> </w:t>
      </w:r>
      <w:r w:rsidR="00734970">
        <w:rPr>
          <w:sz w:val="22"/>
          <w:szCs w:val="22"/>
        </w:rPr>
        <w:t xml:space="preserve">However in 2023/24, this funding was less than expected, meaning there is a shortfall in Long Term Plan budgets. </w:t>
      </w:r>
    </w:p>
    <w:p w14:paraId="4E568050" w14:textId="50B7A5BA" w:rsidR="00604BDD" w:rsidRDefault="0060743C" w:rsidP="002A508A">
      <w:pPr>
        <w:pStyle w:val="Default"/>
        <w:numPr>
          <w:ilvl w:val="1"/>
          <w:numId w:val="40"/>
        </w:numPr>
        <w:spacing w:before="200"/>
      </w:pPr>
      <w:r w:rsidRPr="00502D66">
        <w:rPr>
          <w:sz w:val="22"/>
          <w:szCs w:val="22"/>
        </w:rPr>
        <w:t>In total, this means an estimated £</w:t>
      </w:r>
      <w:r w:rsidR="006D41CB" w:rsidRPr="00502D66">
        <w:rPr>
          <w:color w:val="A6A6A6" w:themeColor="background1" w:themeShade="A6"/>
          <w:sz w:val="22"/>
          <w:szCs w:val="22"/>
        </w:rPr>
        <w:t>[x]</w:t>
      </w:r>
      <w:r w:rsidRPr="00502D66">
        <w:rPr>
          <w:sz w:val="22"/>
          <w:szCs w:val="22"/>
        </w:rPr>
        <w:t xml:space="preserve">m will be spent in our </w:t>
      </w:r>
      <w:r w:rsidR="00796CAC">
        <w:rPr>
          <w:sz w:val="22"/>
          <w:szCs w:val="22"/>
        </w:rPr>
        <w:t>system</w:t>
      </w:r>
      <w:r w:rsidR="00796CAC" w:rsidRPr="00502D66">
        <w:rPr>
          <w:sz w:val="22"/>
          <w:szCs w:val="22"/>
        </w:rPr>
        <w:t xml:space="preserve"> </w:t>
      </w:r>
      <w:r w:rsidRPr="00502D66">
        <w:rPr>
          <w:sz w:val="22"/>
          <w:szCs w:val="22"/>
        </w:rPr>
        <w:t>every year on tobacco control and stop smoking, approximately £</w:t>
      </w:r>
      <w:r w:rsidR="00502D66" w:rsidRPr="00502D66">
        <w:rPr>
          <w:color w:val="A6A6A6" w:themeColor="background1" w:themeShade="A6"/>
          <w:sz w:val="22"/>
          <w:szCs w:val="22"/>
        </w:rPr>
        <w:t>[x]</w:t>
      </w:r>
      <w:r w:rsidRPr="00502D66">
        <w:rPr>
          <w:color w:val="A6A6A6" w:themeColor="background1" w:themeShade="A6"/>
          <w:sz w:val="22"/>
          <w:szCs w:val="22"/>
        </w:rPr>
        <w:t xml:space="preserve"> </w:t>
      </w:r>
      <w:r w:rsidRPr="00502D66">
        <w:rPr>
          <w:sz w:val="22"/>
          <w:szCs w:val="22"/>
        </w:rPr>
        <w:t>per head of population.</w:t>
      </w:r>
    </w:p>
    <w:p w14:paraId="3A003388" w14:textId="77777777" w:rsidR="00604BDD" w:rsidRPr="00D35C60" w:rsidRDefault="00604BDD" w:rsidP="009C13D3">
      <w:pPr>
        <w:pStyle w:val="Default"/>
      </w:pPr>
    </w:p>
    <w:p w14:paraId="3317C5D6" w14:textId="06514012" w:rsidR="00527D9B" w:rsidRDefault="00527D9B" w:rsidP="00485257">
      <w:pPr>
        <w:pStyle w:val="Default"/>
        <w:numPr>
          <w:ilvl w:val="0"/>
          <w:numId w:val="40"/>
        </w:numPr>
        <w:rPr>
          <w:b/>
          <w:bCs/>
          <w:sz w:val="22"/>
          <w:szCs w:val="22"/>
        </w:rPr>
      </w:pPr>
      <w:r>
        <w:rPr>
          <w:b/>
          <w:bCs/>
          <w:sz w:val="22"/>
          <w:szCs w:val="22"/>
        </w:rPr>
        <w:t>What works</w:t>
      </w:r>
      <w:r w:rsidR="00A615D2">
        <w:rPr>
          <w:b/>
          <w:bCs/>
          <w:sz w:val="22"/>
          <w:szCs w:val="22"/>
        </w:rPr>
        <w:t xml:space="preserve"> </w:t>
      </w:r>
      <w:r w:rsidR="00824D86" w:rsidRPr="00A615D2">
        <w:rPr>
          <w:b/>
          <w:bCs/>
          <w:sz w:val="22"/>
          <w:szCs w:val="22"/>
        </w:rPr>
        <w:t>for smoking cessation and</w:t>
      </w:r>
      <w:r w:rsidR="00945C73" w:rsidRPr="00A615D2">
        <w:rPr>
          <w:b/>
          <w:bCs/>
          <w:sz w:val="22"/>
          <w:szCs w:val="22"/>
        </w:rPr>
        <w:t xml:space="preserve"> tobacco control</w:t>
      </w:r>
    </w:p>
    <w:p w14:paraId="48FF1B51" w14:textId="08B6F7B5" w:rsidR="00527D9B" w:rsidRPr="0060743C" w:rsidRDefault="006A0E49" w:rsidP="00485257">
      <w:pPr>
        <w:pStyle w:val="Default"/>
        <w:numPr>
          <w:ilvl w:val="1"/>
          <w:numId w:val="40"/>
        </w:numPr>
        <w:spacing w:before="200" w:after="60"/>
        <w:ind w:left="788" w:hanging="431"/>
        <w:rPr>
          <w:sz w:val="22"/>
          <w:szCs w:val="22"/>
        </w:rPr>
      </w:pPr>
      <w:r w:rsidRPr="0060743C">
        <w:rPr>
          <w:sz w:val="22"/>
          <w:szCs w:val="22"/>
        </w:rPr>
        <w:t>The broad evidence-based approach to tackling the harms associated with smoking, endorsed by the World Health Organisation, is known as Tobacco Control. Tobacco Control includes</w:t>
      </w:r>
      <w:r w:rsidR="00A615D2" w:rsidRPr="0060743C">
        <w:rPr>
          <w:sz w:val="22"/>
          <w:szCs w:val="22"/>
        </w:rPr>
        <w:t>:</w:t>
      </w:r>
      <w:r w:rsidRPr="0060743C">
        <w:rPr>
          <w:sz w:val="22"/>
          <w:szCs w:val="22"/>
        </w:rPr>
        <w:t xml:space="preserve"> </w:t>
      </w:r>
    </w:p>
    <w:p w14:paraId="1A12C03D" w14:textId="1EB6436A" w:rsidR="00527D9B" w:rsidRPr="0060743C" w:rsidRDefault="00527D9B" w:rsidP="009C13D3">
      <w:pPr>
        <w:pStyle w:val="Default"/>
        <w:numPr>
          <w:ilvl w:val="0"/>
          <w:numId w:val="23"/>
        </w:numPr>
        <w:spacing w:after="60"/>
        <w:ind w:left="1077" w:hanging="357"/>
        <w:rPr>
          <w:sz w:val="22"/>
          <w:szCs w:val="22"/>
        </w:rPr>
      </w:pPr>
      <w:r w:rsidRPr="0060743C">
        <w:rPr>
          <w:sz w:val="22"/>
          <w:szCs w:val="22"/>
        </w:rPr>
        <w:t xml:space="preserve">Provision of quality stop smoking </w:t>
      </w:r>
      <w:r w:rsidR="00901235" w:rsidRPr="0060743C">
        <w:rPr>
          <w:sz w:val="22"/>
          <w:szCs w:val="22"/>
        </w:rPr>
        <w:t>s</w:t>
      </w:r>
      <w:r w:rsidR="00901235">
        <w:rPr>
          <w:sz w:val="22"/>
          <w:szCs w:val="22"/>
        </w:rPr>
        <w:t>upport</w:t>
      </w:r>
    </w:p>
    <w:p w14:paraId="5C659935" w14:textId="77777777" w:rsidR="00527D9B" w:rsidRPr="0060743C" w:rsidRDefault="00527D9B" w:rsidP="009C13D3">
      <w:pPr>
        <w:pStyle w:val="Default"/>
        <w:numPr>
          <w:ilvl w:val="0"/>
          <w:numId w:val="23"/>
        </w:numPr>
        <w:spacing w:after="60"/>
        <w:ind w:left="1077" w:hanging="357"/>
        <w:rPr>
          <w:sz w:val="22"/>
          <w:szCs w:val="22"/>
        </w:rPr>
      </w:pPr>
      <w:r w:rsidRPr="0060743C">
        <w:rPr>
          <w:sz w:val="22"/>
          <w:szCs w:val="22"/>
        </w:rPr>
        <w:t xml:space="preserve">Bespoke media, communications and education campaigns which underpin population wide behaviour change </w:t>
      </w:r>
    </w:p>
    <w:p w14:paraId="40B3772C" w14:textId="77777777" w:rsidR="00527D9B" w:rsidRPr="0060743C" w:rsidRDefault="00527D9B" w:rsidP="009C13D3">
      <w:pPr>
        <w:pStyle w:val="Default"/>
        <w:numPr>
          <w:ilvl w:val="0"/>
          <w:numId w:val="23"/>
        </w:numPr>
        <w:spacing w:after="60"/>
        <w:ind w:left="1077" w:hanging="357"/>
        <w:rPr>
          <w:sz w:val="22"/>
          <w:szCs w:val="22"/>
        </w:rPr>
      </w:pPr>
      <w:r w:rsidRPr="0060743C">
        <w:rPr>
          <w:sz w:val="22"/>
          <w:szCs w:val="22"/>
        </w:rPr>
        <w:t>Building local infrastructure, skills/capacity to deliver tobacco control</w:t>
      </w:r>
    </w:p>
    <w:p w14:paraId="3FEFA28F" w14:textId="77777777" w:rsidR="00527D9B" w:rsidRPr="0060743C" w:rsidRDefault="00527D9B" w:rsidP="009C13D3">
      <w:pPr>
        <w:pStyle w:val="Default"/>
        <w:numPr>
          <w:ilvl w:val="0"/>
          <w:numId w:val="23"/>
        </w:numPr>
        <w:spacing w:after="60"/>
        <w:ind w:left="1077" w:hanging="357"/>
        <w:rPr>
          <w:sz w:val="22"/>
          <w:szCs w:val="22"/>
        </w:rPr>
      </w:pPr>
      <w:r w:rsidRPr="0060743C">
        <w:rPr>
          <w:sz w:val="22"/>
          <w:szCs w:val="22"/>
        </w:rPr>
        <w:t>Reducing exposure to second-hand smoke</w:t>
      </w:r>
    </w:p>
    <w:p w14:paraId="673C1E0A" w14:textId="77777777" w:rsidR="00527D9B" w:rsidRPr="0060743C" w:rsidRDefault="00527D9B" w:rsidP="009C13D3">
      <w:pPr>
        <w:pStyle w:val="Default"/>
        <w:numPr>
          <w:ilvl w:val="0"/>
          <w:numId w:val="23"/>
        </w:numPr>
        <w:spacing w:after="60"/>
        <w:ind w:left="1077" w:hanging="357"/>
        <w:rPr>
          <w:sz w:val="22"/>
          <w:szCs w:val="22"/>
        </w:rPr>
      </w:pPr>
      <w:r w:rsidRPr="0060743C">
        <w:rPr>
          <w:sz w:val="22"/>
          <w:szCs w:val="22"/>
        </w:rPr>
        <w:t>Reducing availability and supply of illicit and legal tobacco</w:t>
      </w:r>
    </w:p>
    <w:p w14:paraId="08595A86" w14:textId="77777777" w:rsidR="00527D9B" w:rsidRPr="0060743C" w:rsidRDefault="00527D9B" w:rsidP="009C13D3">
      <w:pPr>
        <w:pStyle w:val="Default"/>
        <w:numPr>
          <w:ilvl w:val="0"/>
          <w:numId w:val="23"/>
        </w:numPr>
        <w:spacing w:after="60"/>
        <w:ind w:left="1077" w:hanging="357"/>
        <w:rPr>
          <w:sz w:val="22"/>
          <w:szCs w:val="22"/>
        </w:rPr>
      </w:pPr>
      <w:r w:rsidRPr="0060743C">
        <w:rPr>
          <w:sz w:val="22"/>
          <w:szCs w:val="22"/>
        </w:rPr>
        <w:t>Reducing tobacco promotion</w:t>
      </w:r>
    </w:p>
    <w:p w14:paraId="66F287F1" w14:textId="77777777" w:rsidR="00527D9B" w:rsidRPr="0060743C" w:rsidRDefault="00527D9B" w:rsidP="009C13D3">
      <w:pPr>
        <w:pStyle w:val="Default"/>
        <w:numPr>
          <w:ilvl w:val="0"/>
          <w:numId w:val="23"/>
        </w:numPr>
        <w:spacing w:after="60"/>
        <w:ind w:left="1077" w:hanging="357"/>
        <w:rPr>
          <w:sz w:val="22"/>
          <w:szCs w:val="22"/>
        </w:rPr>
      </w:pPr>
      <w:r w:rsidRPr="0060743C">
        <w:rPr>
          <w:sz w:val="22"/>
          <w:szCs w:val="22"/>
        </w:rPr>
        <w:t>Tobacco regulation</w:t>
      </w:r>
    </w:p>
    <w:p w14:paraId="01560A69" w14:textId="77777777" w:rsidR="00527D9B" w:rsidRPr="0060743C" w:rsidRDefault="00527D9B" w:rsidP="009C13D3">
      <w:pPr>
        <w:pStyle w:val="Default"/>
        <w:numPr>
          <w:ilvl w:val="0"/>
          <w:numId w:val="23"/>
        </w:numPr>
        <w:spacing w:after="60"/>
        <w:ind w:left="1077" w:hanging="357"/>
        <w:rPr>
          <w:sz w:val="22"/>
          <w:szCs w:val="22"/>
        </w:rPr>
      </w:pPr>
      <w:r w:rsidRPr="0060743C">
        <w:rPr>
          <w:sz w:val="22"/>
          <w:szCs w:val="22"/>
        </w:rPr>
        <w:t>Research, monitoring and evaluation</w:t>
      </w:r>
    </w:p>
    <w:p w14:paraId="19720770" w14:textId="5D52C033" w:rsidR="00527D9B" w:rsidRPr="0060743C" w:rsidRDefault="00901235" w:rsidP="009C13D3">
      <w:pPr>
        <w:pStyle w:val="Default"/>
        <w:numPr>
          <w:ilvl w:val="0"/>
          <w:numId w:val="23"/>
        </w:numPr>
        <w:spacing w:after="60"/>
        <w:ind w:left="1077" w:hanging="357"/>
        <w:rPr>
          <w:sz w:val="22"/>
          <w:szCs w:val="22"/>
        </w:rPr>
      </w:pPr>
      <w:r>
        <w:rPr>
          <w:sz w:val="22"/>
          <w:szCs w:val="22"/>
        </w:rPr>
        <w:t>Advocacy</w:t>
      </w:r>
      <w:r w:rsidRPr="0060743C">
        <w:rPr>
          <w:sz w:val="22"/>
          <w:szCs w:val="22"/>
        </w:rPr>
        <w:t xml:space="preserve"> </w:t>
      </w:r>
      <w:r w:rsidR="00527D9B" w:rsidRPr="0060743C">
        <w:rPr>
          <w:sz w:val="22"/>
          <w:szCs w:val="22"/>
        </w:rPr>
        <w:t>and influence to support tobacco reform</w:t>
      </w:r>
      <w:r w:rsidR="00FA3A2D">
        <w:rPr>
          <w:sz w:val="22"/>
          <w:szCs w:val="22"/>
        </w:rPr>
        <w:t>.</w:t>
      </w:r>
    </w:p>
    <w:p w14:paraId="219CDBAC" w14:textId="424D060F" w:rsidR="00527D9B" w:rsidRDefault="00527D9B" w:rsidP="00485257">
      <w:pPr>
        <w:pStyle w:val="Default"/>
        <w:numPr>
          <w:ilvl w:val="1"/>
          <w:numId w:val="40"/>
        </w:numPr>
        <w:spacing w:before="200"/>
        <w:ind w:left="788" w:hanging="431"/>
        <w:rPr>
          <w:sz w:val="22"/>
          <w:szCs w:val="22"/>
        </w:rPr>
      </w:pPr>
      <w:r w:rsidRPr="00A615D2">
        <w:rPr>
          <w:sz w:val="22"/>
          <w:szCs w:val="22"/>
        </w:rPr>
        <w:t>Delivered and coordinated at scale, these strands of activit</w:t>
      </w:r>
      <w:r w:rsidR="00C345B5">
        <w:rPr>
          <w:sz w:val="22"/>
          <w:szCs w:val="22"/>
        </w:rPr>
        <w:t>y</w:t>
      </w:r>
      <w:r w:rsidRPr="00A615D2">
        <w:rPr>
          <w:sz w:val="22"/>
          <w:szCs w:val="22"/>
        </w:rPr>
        <w:t xml:space="preserve"> create the conditions through which whole population level prevalence decline takes place; trying to quit is made to feel normal and achievable.</w:t>
      </w:r>
    </w:p>
    <w:p w14:paraId="209A85BE" w14:textId="0D8C26E2" w:rsidR="00527D9B" w:rsidRPr="00E34C92" w:rsidRDefault="006A0E49" w:rsidP="00485257">
      <w:pPr>
        <w:pStyle w:val="Default"/>
        <w:numPr>
          <w:ilvl w:val="1"/>
          <w:numId w:val="40"/>
        </w:numPr>
        <w:spacing w:before="200" w:after="240"/>
        <w:ind w:left="788" w:hanging="431"/>
        <w:rPr>
          <w:sz w:val="22"/>
          <w:szCs w:val="22"/>
        </w:rPr>
      </w:pPr>
      <w:r w:rsidRPr="00527D9B">
        <w:rPr>
          <w:sz w:val="22"/>
          <w:szCs w:val="22"/>
        </w:rPr>
        <w:t xml:space="preserve">The Tobacco Control Plan for England, published in 2017, set out national ambitions to create a </w:t>
      </w:r>
      <w:r w:rsidRPr="00527D9B">
        <w:rPr>
          <w:i/>
          <w:iCs/>
          <w:sz w:val="22"/>
          <w:szCs w:val="22"/>
        </w:rPr>
        <w:t>smokefree</w:t>
      </w:r>
      <w:r w:rsidRPr="00527D9B">
        <w:rPr>
          <w:sz w:val="22"/>
          <w:szCs w:val="22"/>
        </w:rPr>
        <w:t xml:space="preserve"> generation (when smoking prevalence is at 5% or below)</w:t>
      </w:r>
      <w:r w:rsidR="00117718">
        <w:rPr>
          <w:sz w:val="22"/>
          <w:szCs w:val="22"/>
        </w:rPr>
        <w:t xml:space="preserve"> </w:t>
      </w:r>
      <w:sdt>
        <w:sdtPr>
          <w:rPr>
            <w:sz w:val="22"/>
            <w:szCs w:val="22"/>
          </w:rPr>
          <w:id w:val="1228339536"/>
          <w:citation/>
        </w:sdtPr>
        <w:sdtEndPr/>
        <w:sdtContent>
          <w:r w:rsidR="00117718">
            <w:rPr>
              <w:sz w:val="22"/>
              <w:szCs w:val="22"/>
            </w:rPr>
            <w:fldChar w:fldCharType="begin"/>
          </w:r>
          <w:r w:rsidR="00117718">
            <w:rPr>
              <w:sz w:val="22"/>
              <w:szCs w:val="22"/>
            </w:rPr>
            <w:instrText xml:space="preserve"> CITATION Dep17 \l 2057 </w:instrText>
          </w:r>
          <w:r w:rsidR="00117718">
            <w:rPr>
              <w:sz w:val="22"/>
              <w:szCs w:val="22"/>
            </w:rPr>
            <w:fldChar w:fldCharType="separate"/>
          </w:r>
          <w:r w:rsidR="00AF680D" w:rsidRPr="00AF680D">
            <w:rPr>
              <w:noProof/>
              <w:sz w:val="22"/>
              <w:szCs w:val="22"/>
            </w:rPr>
            <w:t>(15)</w:t>
          </w:r>
          <w:r w:rsidR="00117718">
            <w:rPr>
              <w:sz w:val="22"/>
              <w:szCs w:val="22"/>
            </w:rPr>
            <w:fldChar w:fldCharType="end"/>
          </w:r>
        </w:sdtContent>
      </w:sdt>
      <w:r w:rsidRPr="00527D9B">
        <w:rPr>
          <w:sz w:val="22"/>
          <w:szCs w:val="22"/>
        </w:rPr>
        <w:t xml:space="preserve">. The </w:t>
      </w:r>
      <w:r w:rsidRPr="00E34C92">
        <w:rPr>
          <w:sz w:val="22"/>
          <w:szCs w:val="22"/>
        </w:rPr>
        <w:t>Khan review makes four key recommendations:</w:t>
      </w:r>
    </w:p>
    <w:p w14:paraId="08A0FFAE" w14:textId="77777777" w:rsidR="00527D9B" w:rsidRPr="00E34C92" w:rsidRDefault="006A0E49" w:rsidP="00E75F32">
      <w:pPr>
        <w:pStyle w:val="Default"/>
        <w:numPr>
          <w:ilvl w:val="1"/>
          <w:numId w:val="24"/>
        </w:numPr>
        <w:ind w:left="1508" w:hanging="431"/>
        <w:rPr>
          <w:sz w:val="22"/>
          <w:szCs w:val="22"/>
        </w:rPr>
      </w:pPr>
      <w:r w:rsidRPr="00E34C92">
        <w:rPr>
          <w:sz w:val="22"/>
          <w:szCs w:val="22"/>
        </w:rPr>
        <w:t>Increased investment of an additional £125 million per year in smokefree 2030 policies, with an extra £70 million per year ringfenced for stop smoking services</w:t>
      </w:r>
    </w:p>
    <w:p w14:paraId="15EF0E96" w14:textId="77777777" w:rsidR="00527D9B" w:rsidRPr="00E34C92" w:rsidRDefault="006A0E49" w:rsidP="00E75F32">
      <w:pPr>
        <w:pStyle w:val="Default"/>
        <w:numPr>
          <w:ilvl w:val="1"/>
          <w:numId w:val="24"/>
        </w:numPr>
        <w:ind w:left="1508" w:hanging="431"/>
        <w:rPr>
          <w:sz w:val="22"/>
          <w:szCs w:val="22"/>
        </w:rPr>
      </w:pPr>
      <w:r w:rsidRPr="00E34C92">
        <w:rPr>
          <w:sz w:val="22"/>
          <w:szCs w:val="22"/>
        </w:rPr>
        <w:t>Raising the age of sale from 18 by one year every year, until eventually no one can buy a tobacco product in this country</w:t>
      </w:r>
    </w:p>
    <w:p w14:paraId="0E5E99FC" w14:textId="77777777" w:rsidR="00527D9B" w:rsidRPr="00E34C92" w:rsidRDefault="006A0E49" w:rsidP="00E75F32">
      <w:pPr>
        <w:pStyle w:val="Default"/>
        <w:numPr>
          <w:ilvl w:val="1"/>
          <w:numId w:val="24"/>
        </w:numPr>
        <w:ind w:left="1508" w:hanging="431"/>
        <w:rPr>
          <w:sz w:val="22"/>
          <w:szCs w:val="22"/>
        </w:rPr>
      </w:pPr>
      <w:r w:rsidRPr="00E34C92">
        <w:rPr>
          <w:sz w:val="22"/>
          <w:szCs w:val="22"/>
        </w:rPr>
        <w:t>Promotion of vapes as an effective “swap to stop” tool to help people quit smoking</w:t>
      </w:r>
    </w:p>
    <w:p w14:paraId="5392DE51" w14:textId="0821AC51" w:rsidR="00527D9B" w:rsidRPr="00E34C92" w:rsidRDefault="006A0E49" w:rsidP="00E75F32">
      <w:pPr>
        <w:pStyle w:val="Default"/>
        <w:numPr>
          <w:ilvl w:val="1"/>
          <w:numId w:val="24"/>
        </w:numPr>
        <w:ind w:left="1508" w:hanging="431"/>
        <w:rPr>
          <w:sz w:val="22"/>
          <w:szCs w:val="22"/>
        </w:rPr>
      </w:pPr>
      <w:r w:rsidRPr="00E34C92">
        <w:rPr>
          <w:sz w:val="22"/>
          <w:szCs w:val="22"/>
        </w:rPr>
        <w:t>Improving prevention in the NHS so smokers are offered advice and support to quit at every interaction they have with health services</w:t>
      </w:r>
      <w:sdt>
        <w:sdtPr>
          <w:rPr>
            <w:sz w:val="22"/>
            <w:szCs w:val="22"/>
          </w:rPr>
          <w:id w:val="1044722160"/>
          <w:citation/>
        </w:sdtPr>
        <w:sdtEndPr/>
        <w:sdtContent>
          <w:r w:rsidR="00FA3A2D">
            <w:rPr>
              <w:sz w:val="22"/>
              <w:szCs w:val="22"/>
            </w:rPr>
            <w:fldChar w:fldCharType="begin"/>
          </w:r>
          <w:r w:rsidR="00FA3A2D">
            <w:rPr>
              <w:sz w:val="22"/>
              <w:szCs w:val="22"/>
            </w:rPr>
            <w:instrText xml:space="preserve"> CITATION Kha22 \l 2057 </w:instrText>
          </w:r>
          <w:r w:rsidR="00FA3A2D">
            <w:rPr>
              <w:sz w:val="22"/>
              <w:szCs w:val="22"/>
            </w:rPr>
            <w:fldChar w:fldCharType="separate"/>
          </w:r>
          <w:r w:rsidR="00AF680D">
            <w:rPr>
              <w:noProof/>
              <w:sz w:val="22"/>
              <w:szCs w:val="22"/>
            </w:rPr>
            <w:t xml:space="preserve"> </w:t>
          </w:r>
          <w:r w:rsidR="00AF680D" w:rsidRPr="00AF680D">
            <w:rPr>
              <w:noProof/>
              <w:sz w:val="22"/>
              <w:szCs w:val="22"/>
            </w:rPr>
            <w:t>(4)</w:t>
          </w:r>
          <w:r w:rsidR="00FA3A2D">
            <w:rPr>
              <w:sz w:val="22"/>
              <w:szCs w:val="22"/>
            </w:rPr>
            <w:fldChar w:fldCharType="end"/>
          </w:r>
        </w:sdtContent>
      </w:sdt>
      <w:r w:rsidR="00FA3A2D">
        <w:rPr>
          <w:sz w:val="22"/>
          <w:szCs w:val="22"/>
        </w:rPr>
        <w:t>.</w:t>
      </w:r>
    </w:p>
    <w:p w14:paraId="3DB8E6E7" w14:textId="3C88DA9F" w:rsidR="00527D9B" w:rsidRPr="00E34C92" w:rsidRDefault="006A0E49" w:rsidP="00485257">
      <w:pPr>
        <w:pStyle w:val="Default"/>
        <w:numPr>
          <w:ilvl w:val="1"/>
          <w:numId w:val="40"/>
        </w:numPr>
        <w:spacing w:before="200"/>
        <w:ind w:left="788" w:hanging="431"/>
        <w:rPr>
          <w:sz w:val="22"/>
          <w:szCs w:val="22"/>
        </w:rPr>
      </w:pPr>
      <w:r w:rsidRPr="00E34C92">
        <w:rPr>
          <w:sz w:val="22"/>
          <w:szCs w:val="22"/>
        </w:rPr>
        <w:t>Other recommendations include a tobacco licence for retailers to limit availability; a rethink of the way cigarette sticks and packets look to reduce their appeal; and a mass media campaign to encourage smokers to quit</w:t>
      </w:r>
      <w:r w:rsidR="00FA3A2D">
        <w:rPr>
          <w:sz w:val="22"/>
          <w:szCs w:val="22"/>
        </w:rPr>
        <w:t xml:space="preserve"> </w:t>
      </w:r>
      <w:sdt>
        <w:sdtPr>
          <w:rPr>
            <w:sz w:val="22"/>
            <w:szCs w:val="22"/>
          </w:rPr>
          <w:id w:val="-384095207"/>
          <w:citation/>
        </w:sdtPr>
        <w:sdtEndPr/>
        <w:sdtContent>
          <w:r w:rsidR="00FA3A2D">
            <w:rPr>
              <w:sz w:val="22"/>
              <w:szCs w:val="22"/>
            </w:rPr>
            <w:fldChar w:fldCharType="begin"/>
          </w:r>
          <w:r w:rsidR="00FA3A2D">
            <w:rPr>
              <w:sz w:val="22"/>
              <w:szCs w:val="22"/>
            </w:rPr>
            <w:instrText xml:space="preserve"> CITATION Kha22 \l 2057 </w:instrText>
          </w:r>
          <w:r w:rsidR="00FA3A2D">
            <w:rPr>
              <w:sz w:val="22"/>
              <w:szCs w:val="22"/>
            </w:rPr>
            <w:fldChar w:fldCharType="separate"/>
          </w:r>
          <w:r w:rsidR="00AF680D" w:rsidRPr="00AF680D">
            <w:rPr>
              <w:noProof/>
              <w:sz w:val="22"/>
              <w:szCs w:val="22"/>
            </w:rPr>
            <w:t>(4)</w:t>
          </w:r>
          <w:r w:rsidR="00FA3A2D">
            <w:rPr>
              <w:sz w:val="22"/>
              <w:szCs w:val="22"/>
            </w:rPr>
            <w:fldChar w:fldCharType="end"/>
          </w:r>
        </w:sdtContent>
      </w:sdt>
      <w:r w:rsidRPr="00E34C92">
        <w:rPr>
          <w:sz w:val="22"/>
          <w:szCs w:val="22"/>
        </w:rPr>
        <w:t xml:space="preserve">. </w:t>
      </w:r>
    </w:p>
    <w:p w14:paraId="48615D79" w14:textId="45CEB102" w:rsidR="00734970" w:rsidRDefault="00734970" w:rsidP="00485257">
      <w:pPr>
        <w:pStyle w:val="Default"/>
        <w:numPr>
          <w:ilvl w:val="1"/>
          <w:numId w:val="40"/>
        </w:numPr>
        <w:spacing w:before="200"/>
        <w:ind w:left="788" w:hanging="431"/>
        <w:rPr>
          <w:sz w:val="22"/>
          <w:szCs w:val="22"/>
        </w:rPr>
      </w:pPr>
      <w:r>
        <w:rPr>
          <w:sz w:val="22"/>
          <w:szCs w:val="22"/>
        </w:rPr>
        <w:t>In April 2023, in response to the Khan review, minister Neil O’Brien confirmed that the government would be rolling out “swap to stop”, alongside a package of financial incentives for pregnant women and enhanced funding to tackle underage vape sales and illicit tobacco</w:t>
      </w:r>
      <w:r w:rsidR="00FA3A2D">
        <w:rPr>
          <w:sz w:val="22"/>
          <w:szCs w:val="22"/>
        </w:rPr>
        <w:t xml:space="preserve"> </w:t>
      </w:r>
      <w:sdt>
        <w:sdtPr>
          <w:rPr>
            <w:sz w:val="22"/>
            <w:szCs w:val="22"/>
          </w:rPr>
          <w:id w:val="-925194233"/>
          <w:citation/>
        </w:sdtPr>
        <w:sdtEndPr/>
        <w:sdtContent>
          <w:r w:rsidR="00FA3A2D">
            <w:rPr>
              <w:sz w:val="22"/>
              <w:szCs w:val="22"/>
            </w:rPr>
            <w:fldChar w:fldCharType="begin"/>
          </w:r>
          <w:r w:rsidR="00FA3A2D">
            <w:rPr>
              <w:sz w:val="22"/>
              <w:szCs w:val="22"/>
            </w:rPr>
            <w:instrText xml:space="preserve"> CITATION Nei23 \l 2057 </w:instrText>
          </w:r>
          <w:r w:rsidR="00FA3A2D">
            <w:rPr>
              <w:sz w:val="22"/>
              <w:szCs w:val="22"/>
            </w:rPr>
            <w:fldChar w:fldCharType="separate"/>
          </w:r>
          <w:r w:rsidR="00AF680D" w:rsidRPr="00AF680D">
            <w:rPr>
              <w:noProof/>
              <w:sz w:val="22"/>
              <w:szCs w:val="22"/>
            </w:rPr>
            <w:t>(5)</w:t>
          </w:r>
          <w:r w:rsidR="00FA3A2D">
            <w:rPr>
              <w:sz w:val="22"/>
              <w:szCs w:val="22"/>
            </w:rPr>
            <w:fldChar w:fldCharType="end"/>
          </w:r>
        </w:sdtContent>
      </w:sdt>
      <w:r>
        <w:rPr>
          <w:sz w:val="22"/>
          <w:szCs w:val="22"/>
        </w:rPr>
        <w:t xml:space="preserve">. However, the announcement stopped short of increasing investment to the levels outlined in the Khan review and did not </w:t>
      </w:r>
      <w:proofErr w:type="gramStart"/>
      <w:r>
        <w:rPr>
          <w:sz w:val="22"/>
          <w:szCs w:val="22"/>
        </w:rPr>
        <w:t>take action</w:t>
      </w:r>
      <w:proofErr w:type="gramEnd"/>
      <w:r>
        <w:rPr>
          <w:sz w:val="22"/>
          <w:szCs w:val="22"/>
        </w:rPr>
        <w:t xml:space="preserve"> on age of sale or increase funding for mass media campaigns. </w:t>
      </w:r>
    </w:p>
    <w:p w14:paraId="069436C7" w14:textId="77777777" w:rsidR="00527D9B" w:rsidRPr="00527D9B" w:rsidRDefault="00527D9B" w:rsidP="00485257">
      <w:pPr>
        <w:pStyle w:val="Default"/>
        <w:numPr>
          <w:ilvl w:val="0"/>
          <w:numId w:val="40"/>
        </w:numPr>
        <w:spacing w:before="200"/>
        <w:rPr>
          <w:b/>
          <w:bCs/>
          <w:sz w:val="22"/>
          <w:szCs w:val="22"/>
        </w:rPr>
      </w:pPr>
      <w:r w:rsidRPr="00527D9B">
        <w:rPr>
          <w:b/>
          <w:bCs/>
          <w:sz w:val="22"/>
          <w:szCs w:val="22"/>
        </w:rPr>
        <w:lastRenderedPageBreak/>
        <w:t>Regional Collaboration on Tobacco Control</w:t>
      </w:r>
    </w:p>
    <w:p w14:paraId="23F90DB6" w14:textId="4A10B1B8" w:rsidR="00527D9B" w:rsidRPr="00891812" w:rsidRDefault="00527D9B" w:rsidP="00485257">
      <w:pPr>
        <w:pStyle w:val="Default"/>
        <w:numPr>
          <w:ilvl w:val="1"/>
          <w:numId w:val="40"/>
        </w:numPr>
        <w:spacing w:before="200" w:after="120"/>
        <w:ind w:left="788" w:hanging="431"/>
        <w:rPr>
          <w:sz w:val="22"/>
          <w:szCs w:val="22"/>
        </w:rPr>
      </w:pPr>
      <w:r w:rsidRPr="00891812">
        <w:rPr>
          <w:sz w:val="22"/>
          <w:szCs w:val="22"/>
        </w:rPr>
        <w:t>Another approach with an emerging evidence-base is regional collaboration. In 2021 Action on Smoking and Health (</w:t>
      </w:r>
      <w:r w:rsidR="00945C73" w:rsidRPr="00891812">
        <w:rPr>
          <w:sz w:val="22"/>
          <w:szCs w:val="22"/>
        </w:rPr>
        <w:t>ASH</w:t>
      </w:r>
      <w:r w:rsidRPr="00891812">
        <w:rPr>
          <w:sz w:val="22"/>
          <w:szCs w:val="22"/>
        </w:rPr>
        <w:t xml:space="preserve">) </w:t>
      </w:r>
      <w:r w:rsidR="00945C73" w:rsidRPr="00891812">
        <w:rPr>
          <w:sz w:val="22"/>
          <w:szCs w:val="22"/>
        </w:rPr>
        <w:t xml:space="preserve">produced a report on developing </w:t>
      </w:r>
      <w:hyperlink r:id="rId15" w:history="1">
        <w:r w:rsidR="00945C73" w:rsidRPr="00891812">
          <w:rPr>
            <w:rStyle w:val="Hyperlink"/>
            <w:sz w:val="22"/>
            <w:szCs w:val="22"/>
          </w:rPr>
          <w:t>regional models for tobacco control</w:t>
        </w:r>
      </w:hyperlink>
      <w:r w:rsidR="00945C73" w:rsidRPr="00891812">
        <w:rPr>
          <w:sz w:val="22"/>
          <w:szCs w:val="22"/>
        </w:rPr>
        <w:t xml:space="preserve"> based on expert interviews, desk research and survey data. This report found:</w:t>
      </w:r>
    </w:p>
    <w:p w14:paraId="50D92EDA" w14:textId="77777777" w:rsidR="00E75F32" w:rsidRPr="00891812" w:rsidRDefault="00E75F32" w:rsidP="00E75F32">
      <w:pPr>
        <w:pStyle w:val="Default"/>
        <w:numPr>
          <w:ilvl w:val="1"/>
          <w:numId w:val="39"/>
        </w:numPr>
        <w:ind w:left="1434" w:hanging="357"/>
        <w:rPr>
          <w:sz w:val="22"/>
          <w:szCs w:val="22"/>
        </w:rPr>
      </w:pPr>
      <w:r w:rsidRPr="00891812">
        <w:rPr>
          <w:sz w:val="22"/>
          <w:szCs w:val="22"/>
        </w:rPr>
        <w:t xml:space="preserve">Regional programmes have good evidence of </w:t>
      </w:r>
      <w:proofErr w:type="gramStart"/>
      <w:r w:rsidRPr="00891812">
        <w:rPr>
          <w:sz w:val="22"/>
          <w:szCs w:val="22"/>
        </w:rPr>
        <w:t>impact</w:t>
      </w:r>
      <w:proofErr w:type="gramEnd"/>
      <w:r w:rsidRPr="00891812">
        <w:rPr>
          <w:sz w:val="22"/>
          <w:szCs w:val="22"/>
        </w:rPr>
        <w:t xml:space="preserve"> and a majority of stakeholders would welcome programmes being more widely established </w:t>
      </w:r>
    </w:p>
    <w:p w14:paraId="36E75470" w14:textId="77777777" w:rsidR="00E75F32" w:rsidRPr="00891812" w:rsidRDefault="00E75F32" w:rsidP="00E75F32">
      <w:pPr>
        <w:pStyle w:val="Default"/>
        <w:numPr>
          <w:ilvl w:val="1"/>
          <w:numId w:val="39"/>
        </w:numPr>
        <w:ind w:left="1434" w:hanging="357"/>
        <w:rPr>
          <w:sz w:val="22"/>
          <w:szCs w:val="22"/>
        </w:rPr>
      </w:pPr>
      <w:r w:rsidRPr="00891812">
        <w:rPr>
          <w:sz w:val="22"/>
          <w:szCs w:val="22"/>
        </w:rPr>
        <w:t xml:space="preserve">The functions of a programme that experts broadly agreed on </w:t>
      </w:r>
      <w:proofErr w:type="gramStart"/>
      <w:r w:rsidRPr="00891812">
        <w:rPr>
          <w:sz w:val="22"/>
          <w:szCs w:val="22"/>
        </w:rPr>
        <w:t>include:</w:t>
      </w:r>
      <w:proofErr w:type="gramEnd"/>
      <w:r w:rsidRPr="00891812">
        <w:rPr>
          <w:sz w:val="22"/>
          <w:szCs w:val="22"/>
        </w:rPr>
        <w:t xml:space="preserve"> action on illicit tobacco, communications campaigns, making the case for tobacco control, policy and intervention development and supporting local implementation. </w:t>
      </w:r>
    </w:p>
    <w:p w14:paraId="788E5310" w14:textId="77777777" w:rsidR="00E75F32" w:rsidRPr="00891812" w:rsidRDefault="00E75F32" w:rsidP="00E75F32">
      <w:pPr>
        <w:pStyle w:val="Default"/>
        <w:numPr>
          <w:ilvl w:val="1"/>
          <w:numId w:val="39"/>
        </w:numPr>
        <w:ind w:left="1434" w:hanging="357"/>
        <w:rPr>
          <w:sz w:val="22"/>
          <w:szCs w:val="22"/>
        </w:rPr>
      </w:pPr>
      <w:r w:rsidRPr="00891812">
        <w:rPr>
          <w:sz w:val="22"/>
          <w:szCs w:val="22"/>
        </w:rPr>
        <w:t xml:space="preserve">In addition to key functions there are wider characteristics that determine success these include: staff team with expertise in tobacco control and the ability and mandate to lead, effective relationships with local and national partners and a distinctive programme of work </w:t>
      </w:r>
    </w:p>
    <w:p w14:paraId="7D7EC90A" w14:textId="688B7458" w:rsidR="00E75F32" w:rsidRPr="00891812" w:rsidRDefault="00E75F32" w:rsidP="00E75F32">
      <w:pPr>
        <w:pStyle w:val="Default"/>
        <w:numPr>
          <w:ilvl w:val="1"/>
          <w:numId w:val="39"/>
        </w:numPr>
        <w:ind w:left="1434" w:hanging="357"/>
        <w:rPr>
          <w:sz w:val="22"/>
          <w:szCs w:val="22"/>
        </w:rPr>
      </w:pPr>
      <w:r w:rsidRPr="00891812">
        <w:rPr>
          <w:sz w:val="22"/>
          <w:szCs w:val="22"/>
        </w:rPr>
        <w:t>Footprints need to be determined based on local infrastructure and with consent of local government. But they must also have regard to networks important to the function of regional tobacco control such as trading standards and TV regions</w:t>
      </w:r>
      <w:r w:rsidR="00FA3A2D">
        <w:rPr>
          <w:sz w:val="22"/>
          <w:szCs w:val="22"/>
        </w:rPr>
        <w:t xml:space="preserve"> </w:t>
      </w:r>
      <w:sdt>
        <w:sdtPr>
          <w:rPr>
            <w:sz w:val="22"/>
            <w:szCs w:val="22"/>
          </w:rPr>
          <w:id w:val="-1471750171"/>
          <w:citation/>
        </w:sdtPr>
        <w:sdtEndPr/>
        <w:sdtContent>
          <w:r w:rsidR="00DD6687">
            <w:rPr>
              <w:sz w:val="22"/>
              <w:szCs w:val="22"/>
            </w:rPr>
            <w:fldChar w:fldCharType="begin"/>
          </w:r>
          <w:r w:rsidR="00DD6687">
            <w:rPr>
              <w:sz w:val="22"/>
              <w:szCs w:val="22"/>
            </w:rPr>
            <w:instrText xml:space="preserve"> CITATION Act222 \l 2057 </w:instrText>
          </w:r>
          <w:r w:rsidR="00DD6687">
            <w:rPr>
              <w:sz w:val="22"/>
              <w:szCs w:val="22"/>
            </w:rPr>
            <w:fldChar w:fldCharType="separate"/>
          </w:r>
          <w:r w:rsidR="00AF680D" w:rsidRPr="00AF680D">
            <w:rPr>
              <w:noProof/>
              <w:sz w:val="22"/>
              <w:szCs w:val="22"/>
            </w:rPr>
            <w:t>(16)</w:t>
          </w:r>
          <w:r w:rsidR="00DD6687">
            <w:rPr>
              <w:sz w:val="22"/>
              <w:szCs w:val="22"/>
            </w:rPr>
            <w:fldChar w:fldCharType="end"/>
          </w:r>
        </w:sdtContent>
      </w:sdt>
      <w:r w:rsidRPr="00891812">
        <w:rPr>
          <w:sz w:val="22"/>
          <w:szCs w:val="22"/>
        </w:rPr>
        <w:t xml:space="preserve">. </w:t>
      </w:r>
    </w:p>
    <w:p w14:paraId="38D70AF7" w14:textId="0EF7BC70" w:rsidR="0094256B" w:rsidRPr="00891812" w:rsidRDefault="00E75F32" w:rsidP="00485257">
      <w:pPr>
        <w:pStyle w:val="Default"/>
        <w:numPr>
          <w:ilvl w:val="1"/>
          <w:numId w:val="40"/>
        </w:numPr>
        <w:spacing w:before="200"/>
        <w:rPr>
          <w:sz w:val="22"/>
          <w:szCs w:val="22"/>
        </w:rPr>
      </w:pPr>
      <w:r w:rsidRPr="00891812">
        <w:rPr>
          <w:sz w:val="22"/>
          <w:szCs w:val="22"/>
        </w:rPr>
        <w:t>Current examples of working at a regional level on tobacco are designed around aggregated programme work, and benefit from economies of scale by operating across a bigger geography. This though in itself is not enough, as regional working that is transformative has clear leadership and a distinctive independence from funding organisations allowing it to:</w:t>
      </w:r>
    </w:p>
    <w:p w14:paraId="4AF2602B" w14:textId="77777777" w:rsidR="002832F0" w:rsidRPr="00891812" w:rsidRDefault="00945C73" w:rsidP="0094256B">
      <w:pPr>
        <w:pStyle w:val="Default"/>
        <w:numPr>
          <w:ilvl w:val="1"/>
          <w:numId w:val="27"/>
        </w:numPr>
        <w:spacing w:before="120"/>
        <w:ind w:left="1508" w:hanging="431"/>
        <w:rPr>
          <w:sz w:val="22"/>
          <w:szCs w:val="22"/>
        </w:rPr>
      </w:pPr>
      <w:r w:rsidRPr="00891812">
        <w:rPr>
          <w:sz w:val="22"/>
          <w:szCs w:val="22"/>
        </w:rPr>
        <w:t>Lead from the front and move the agenda forward</w:t>
      </w:r>
    </w:p>
    <w:p w14:paraId="110D83F0" w14:textId="77777777" w:rsidR="002832F0" w:rsidRPr="00891812" w:rsidRDefault="002832F0" w:rsidP="009C13D3">
      <w:pPr>
        <w:pStyle w:val="Default"/>
        <w:numPr>
          <w:ilvl w:val="1"/>
          <w:numId w:val="27"/>
        </w:numPr>
        <w:ind w:left="1508" w:hanging="431"/>
        <w:rPr>
          <w:sz w:val="22"/>
          <w:szCs w:val="22"/>
        </w:rPr>
      </w:pPr>
      <w:r w:rsidRPr="00891812">
        <w:rPr>
          <w:sz w:val="22"/>
          <w:szCs w:val="22"/>
        </w:rPr>
        <w:t>I</w:t>
      </w:r>
      <w:r w:rsidR="00945C73" w:rsidRPr="00891812">
        <w:rPr>
          <w:sz w:val="22"/>
          <w:szCs w:val="22"/>
        </w:rPr>
        <w:t>dentify opportunities for action regionally that are being missed nationally</w:t>
      </w:r>
    </w:p>
    <w:p w14:paraId="61A0557E" w14:textId="77777777" w:rsidR="002832F0" w:rsidRPr="00891812" w:rsidRDefault="00945C73" w:rsidP="009C13D3">
      <w:pPr>
        <w:pStyle w:val="Default"/>
        <w:numPr>
          <w:ilvl w:val="1"/>
          <w:numId w:val="27"/>
        </w:numPr>
        <w:ind w:left="1508" w:hanging="431"/>
        <w:rPr>
          <w:sz w:val="22"/>
          <w:szCs w:val="22"/>
        </w:rPr>
      </w:pPr>
      <w:r w:rsidRPr="00891812">
        <w:rPr>
          <w:sz w:val="22"/>
          <w:szCs w:val="22"/>
        </w:rPr>
        <w:t>Build momentum and commitment across very different organisations and provide ‘glue’ within the system</w:t>
      </w:r>
    </w:p>
    <w:p w14:paraId="7624B7F7" w14:textId="77777777" w:rsidR="002832F0" w:rsidRPr="00891812" w:rsidRDefault="00945C73" w:rsidP="009C13D3">
      <w:pPr>
        <w:pStyle w:val="Default"/>
        <w:numPr>
          <w:ilvl w:val="1"/>
          <w:numId w:val="27"/>
        </w:numPr>
        <w:ind w:left="1508" w:hanging="431"/>
        <w:rPr>
          <w:sz w:val="22"/>
          <w:szCs w:val="22"/>
        </w:rPr>
      </w:pPr>
      <w:r w:rsidRPr="00891812">
        <w:rPr>
          <w:sz w:val="22"/>
          <w:szCs w:val="22"/>
        </w:rPr>
        <w:t xml:space="preserve">Be nimble and responsive to changing circumstances and agendas </w:t>
      </w:r>
    </w:p>
    <w:p w14:paraId="165116B1" w14:textId="77777777" w:rsidR="0094256B" w:rsidRPr="00891812" w:rsidRDefault="0094256B" w:rsidP="0094256B">
      <w:pPr>
        <w:pStyle w:val="Default"/>
        <w:ind w:firstLine="720"/>
        <w:rPr>
          <w:sz w:val="22"/>
          <w:szCs w:val="22"/>
        </w:rPr>
      </w:pPr>
    </w:p>
    <w:p w14:paraId="117CE858" w14:textId="7D607784" w:rsidR="007C5415" w:rsidRPr="00C829AA" w:rsidRDefault="00945C73" w:rsidP="00C829AA">
      <w:pPr>
        <w:pStyle w:val="Default"/>
        <w:ind w:left="720"/>
        <w:rPr>
          <w:sz w:val="22"/>
          <w:szCs w:val="22"/>
        </w:rPr>
      </w:pPr>
      <w:r w:rsidRPr="009D7807">
        <w:rPr>
          <w:sz w:val="22"/>
          <w:szCs w:val="22"/>
        </w:rPr>
        <w:t xml:space="preserve">It is these characteristics that lift regional approaches from being merely effective programmes to something that can inspire change.  </w:t>
      </w:r>
    </w:p>
    <w:p w14:paraId="724484DD" w14:textId="46A0AD24" w:rsidR="00C829AA" w:rsidRPr="004A67D0" w:rsidRDefault="001C0F9A" w:rsidP="004A67D0">
      <w:pPr>
        <w:pStyle w:val="Default"/>
        <w:numPr>
          <w:ilvl w:val="1"/>
          <w:numId w:val="40"/>
        </w:numPr>
        <w:spacing w:before="200"/>
        <w:rPr>
          <w:color w:val="000000" w:themeColor="text1"/>
          <w:sz w:val="22"/>
          <w:szCs w:val="22"/>
        </w:rPr>
      </w:pPr>
      <w:r>
        <w:rPr>
          <w:color w:val="000000" w:themeColor="text1"/>
          <w:sz w:val="22"/>
          <w:szCs w:val="22"/>
        </w:rPr>
        <w:t>The longest-running dedicated regional tobacco programme i</w:t>
      </w:r>
      <w:r w:rsidR="00A42650">
        <w:rPr>
          <w:color w:val="000000" w:themeColor="text1"/>
          <w:sz w:val="22"/>
          <w:szCs w:val="22"/>
        </w:rPr>
        <w:t xml:space="preserve">n the UK is </w:t>
      </w:r>
      <w:hyperlink r:id="rId16" w:history="1">
        <w:r w:rsidR="004A67D0">
          <w:rPr>
            <w:rStyle w:val="Hyperlink"/>
            <w:sz w:val="22"/>
            <w:szCs w:val="22"/>
          </w:rPr>
          <w:t>Fresh</w:t>
        </w:r>
      </w:hyperlink>
      <w:r w:rsidR="004A67D0" w:rsidRPr="004A67D0">
        <w:rPr>
          <w:color w:val="000000" w:themeColor="text1"/>
          <w:sz w:val="22"/>
          <w:szCs w:val="22"/>
        </w:rPr>
        <w:t xml:space="preserve"> </w:t>
      </w:r>
      <w:r w:rsidR="00A63B58" w:rsidRPr="004A67D0">
        <w:rPr>
          <w:color w:val="000000" w:themeColor="text1"/>
          <w:sz w:val="22"/>
          <w:szCs w:val="22"/>
        </w:rPr>
        <w:t>(now Fresh-Balance)</w:t>
      </w:r>
      <w:r w:rsidR="00A42650">
        <w:rPr>
          <w:color w:val="000000" w:themeColor="text1"/>
          <w:sz w:val="22"/>
          <w:szCs w:val="22"/>
        </w:rPr>
        <w:t xml:space="preserve"> in the </w:t>
      </w:r>
      <w:proofErr w:type="gramStart"/>
      <w:r w:rsidR="00A42650">
        <w:rPr>
          <w:color w:val="000000" w:themeColor="text1"/>
          <w:sz w:val="22"/>
          <w:szCs w:val="22"/>
        </w:rPr>
        <w:t>North East</w:t>
      </w:r>
      <w:proofErr w:type="gramEnd"/>
      <w:r w:rsidR="00E73654">
        <w:rPr>
          <w:color w:val="000000" w:themeColor="text1"/>
          <w:sz w:val="22"/>
          <w:szCs w:val="22"/>
        </w:rPr>
        <w:t xml:space="preserve">. Since its launch </w:t>
      </w:r>
      <w:r w:rsidR="00383D83">
        <w:rPr>
          <w:color w:val="000000" w:themeColor="text1"/>
          <w:sz w:val="22"/>
          <w:szCs w:val="22"/>
        </w:rPr>
        <w:t>in</w:t>
      </w:r>
      <w:r w:rsidR="004A67D0">
        <w:rPr>
          <w:color w:val="000000" w:themeColor="text1"/>
          <w:sz w:val="22"/>
          <w:szCs w:val="22"/>
        </w:rPr>
        <w:t xml:space="preserve"> 2005</w:t>
      </w:r>
      <w:r w:rsidR="00E73654">
        <w:rPr>
          <w:color w:val="000000" w:themeColor="text1"/>
          <w:sz w:val="22"/>
          <w:szCs w:val="22"/>
        </w:rPr>
        <w:t>, t</w:t>
      </w:r>
      <w:r w:rsidR="001C0E4B" w:rsidRPr="001C0E4B">
        <w:rPr>
          <w:sz w:val="22"/>
          <w:szCs w:val="22"/>
        </w:rPr>
        <w:t>he</w:t>
      </w:r>
      <w:r w:rsidR="00A42650">
        <w:rPr>
          <w:sz w:val="22"/>
          <w:szCs w:val="22"/>
        </w:rPr>
        <w:t xml:space="preserve"> North East</w:t>
      </w:r>
      <w:r w:rsidR="001C0E4B" w:rsidRPr="001C0E4B">
        <w:rPr>
          <w:sz w:val="22"/>
          <w:szCs w:val="22"/>
        </w:rPr>
        <w:t xml:space="preserve"> ha</w:t>
      </w:r>
      <w:r w:rsidR="00A42650">
        <w:rPr>
          <w:sz w:val="22"/>
          <w:szCs w:val="22"/>
        </w:rPr>
        <w:t>s</w:t>
      </w:r>
      <w:r w:rsidR="001C0E4B" w:rsidRPr="001C0E4B">
        <w:rPr>
          <w:sz w:val="22"/>
          <w:szCs w:val="22"/>
        </w:rPr>
        <w:t xml:space="preserve"> </w:t>
      </w:r>
      <w:r w:rsidR="00E73654">
        <w:rPr>
          <w:sz w:val="22"/>
          <w:szCs w:val="22"/>
        </w:rPr>
        <w:t xml:space="preserve">seen the largest fall </w:t>
      </w:r>
      <w:r w:rsidR="001C0E4B" w:rsidRPr="001C0E4B">
        <w:rPr>
          <w:sz w:val="22"/>
          <w:szCs w:val="22"/>
        </w:rPr>
        <w:t>in smoking prevalence in the country</w:t>
      </w:r>
      <w:r w:rsidR="00536A64">
        <w:rPr>
          <w:sz w:val="22"/>
          <w:szCs w:val="22"/>
        </w:rPr>
        <w:t>,</w:t>
      </w:r>
      <w:r w:rsidR="001C0E4B" w:rsidRPr="001C0E4B">
        <w:rPr>
          <w:sz w:val="22"/>
          <w:szCs w:val="22"/>
        </w:rPr>
        <w:t xml:space="preserve"> </w:t>
      </w:r>
      <w:r w:rsidR="00A42650">
        <w:rPr>
          <w:sz w:val="22"/>
          <w:szCs w:val="22"/>
        </w:rPr>
        <w:t xml:space="preserve">with </w:t>
      </w:r>
      <w:r w:rsidR="001C0E4B" w:rsidRPr="001C0E4B">
        <w:rPr>
          <w:sz w:val="22"/>
          <w:szCs w:val="22"/>
        </w:rPr>
        <w:t>rates</w:t>
      </w:r>
      <w:r w:rsidR="00A42650">
        <w:rPr>
          <w:sz w:val="22"/>
          <w:szCs w:val="22"/>
        </w:rPr>
        <w:t xml:space="preserve"> reducing</w:t>
      </w:r>
      <w:r w:rsidR="001C0E4B" w:rsidRPr="001C0E4B">
        <w:rPr>
          <w:sz w:val="22"/>
          <w:szCs w:val="22"/>
        </w:rPr>
        <w:t xml:space="preserve"> from 29% to </w:t>
      </w:r>
      <w:r w:rsidR="006740EE">
        <w:rPr>
          <w:sz w:val="22"/>
          <w:szCs w:val="22"/>
        </w:rPr>
        <w:t>1</w:t>
      </w:r>
      <w:r w:rsidR="007F6F91">
        <w:rPr>
          <w:sz w:val="22"/>
          <w:szCs w:val="22"/>
        </w:rPr>
        <w:t>5.3</w:t>
      </w:r>
      <w:r w:rsidR="006740EE">
        <w:rPr>
          <w:sz w:val="22"/>
          <w:szCs w:val="22"/>
        </w:rPr>
        <w:t>% in 20</w:t>
      </w:r>
      <w:r w:rsidR="007F6F91">
        <w:rPr>
          <w:sz w:val="22"/>
          <w:szCs w:val="22"/>
        </w:rPr>
        <w:t>19</w:t>
      </w:r>
      <w:r w:rsidR="001C0E4B" w:rsidRPr="001C0E4B">
        <w:rPr>
          <w:sz w:val="22"/>
          <w:szCs w:val="22"/>
        </w:rPr>
        <w:t>.</w:t>
      </w:r>
      <w:r w:rsidR="007A657A">
        <w:rPr>
          <w:sz w:val="22"/>
          <w:szCs w:val="22"/>
        </w:rPr>
        <w:t xml:space="preserve"> </w:t>
      </w:r>
      <w:r w:rsidR="00855278">
        <w:rPr>
          <w:sz w:val="22"/>
          <w:szCs w:val="22"/>
        </w:rPr>
        <w:t xml:space="preserve">Meanwhile Greater Manchester’s </w:t>
      </w:r>
      <w:hyperlink r:id="rId17" w:history="1">
        <w:r w:rsidR="00CE2619">
          <w:rPr>
            <w:rStyle w:val="Hyperlink"/>
            <w:sz w:val="22"/>
            <w:szCs w:val="22"/>
          </w:rPr>
          <w:t>programme</w:t>
        </w:r>
      </w:hyperlink>
      <w:r w:rsidR="00BA124B">
        <w:rPr>
          <w:sz w:val="22"/>
          <w:szCs w:val="22"/>
        </w:rPr>
        <w:t xml:space="preserve"> </w:t>
      </w:r>
      <w:r w:rsidR="00855278">
        <w:rPr>
          <w:sz w:val="22"/>
          <w:szCs w:val="22"/>
        </w:rPr>
        <w:t xml:space="preserve">has been associated with a </w:t>
      </w:r>
      <w:proofErr w:type="gramStart"/>
      <w:r w:rsidR="00855278">
        <w:rPr>
          <w:sz w:val="22"/>
          <w:szCs w:val="22"/>
        </w:rPr>
        <w:t>higher than average</w:t>
      </w:r>
      <w:proofErr w:type="gramEnd"/>
      <w:r w:rsidR="00855278">
        <w:rPr>
          <w:sz w:val="22"/>
          <w:szCs w:val="22"/>
        </w:rPr>
        <w:t xml:space="preserve"> rate of quit attempts. </w:t>
      </w:r>
    </w:p>
    <w:p w14:paraId="7371650D" w14:textId="788DC827" w:rsidR="002832F0" w:rsidRPr="009D7807" w:rsidRDefault="009D7807" w:rsidP="00485257">
      <w:pPr>
        <w:pStyle w:val="Default"/>
        <w:numPr>
          <w:ilvl w:val="1"/>
          <w:numId w:val="40"/>
        </w:numPr>
        <w:spacing w:before="200"/>
        <w:rPr>
          <w:color w:val="A6A6A6" w:themeColor="background1" w:themeShade="A6"/>
          <w:sz w:val="22"/>
          <w:szCs w:val="22"/>
        </w:rPr>
      </w:pPr>
      <w:r w:rsidRPr="009D7807">
        <w:rPr>
          <w:color w:val="A6A6A6" w:themeColor="background1" w:themeShade="A6"/>
          <w:sz w:val="22"/>
          <w:szCs w:val="22"/>
        </w:rPr>
        <w:t>[insert any existing collaboration across the region here]</w:t>
      </w:r>
    </w:p>
    <w:p w14:paraId="1FFA229D" w14:textId="4CB9BA16" w:rsidR="002832F0" w:rsidRPr="0060743C" w:rsidRDefault="002832F0" w:rsidP="00485257">
      <w:pPr>
        <w:pStyle w:val="Default"/>
        <w:numPr>
          <w:ilvl w:val="0"/>
          <w:numId w:val="40"/>
        </w:numPr>
        <w:spacing w:before="200"/>
        <w:rPr>
          <w:b/>
          <w:bCs/>
          <w:sz w:val="22"/>
          <w:szCs w:val="22"/>
        </w:rPr>
      </w:pPr>
      <w:r w:rsidRPr="0060743C">
        <w:rPr>
          <w:b/>
          <w:bCs/>
          <w:sz w:val="22"/>
          <w:szCs w:val="22"/>
        </w:rPr>
        <w:t>Proposal</w:t>
      </w:r>
      <w:r w:rsidR="002A6B7E" w:rsidRPr="0060743C">
        <w:rPr>
          <w:b/>
          <w:bCs/>
          <w:sz w:val="22"/>
          <w:szCs w:val="22"/>
        </w:rPr>
        <w:t xml:space="preserve"> for a</w:t>
      </w:r>
      <w:r w:rsidR="004F7D90" w:rsidRPr="0060743C">
        <w:rPr>
          <w:b/>
          <w:bCs/>
          <w:sz w:val="22"/>
          <w:szCs w:val="22"/>
        </w:rPr>
        <w:t xml:space="preserve"> future expanded tobacco control </w:t>
      </w:r>
      <w:r w:rsidR="002A6B7E" w:rsidRPr="0060743C">
        <w:rPr>
          <w:b/>
          <w:bCs/>
          <w:sz w:val="22"/>
          <w:szCs w:val="22"/>
        </w:rPr>
        <w:t xml:space="preserve">programme </w:t>
      </w:r>
    </w:p>
    <w:p w14:paraId="2EBEE5FC" w14:textId="2D9DC486" w:rsidR="00C86928" w:rsidRPr="00C86928" w:rsidRDefault="00FC2618" w:rsidP="00485257">
      <w:pPr>
        <w:pStyle w:val="Default"/>
        <w:numPr>
          <w:ilvl w:val="1"/>
          <w:numId w:val="40"/>
        </w:numPr>
        <w:spacing w:before="200"/>
        <w:rPr>
          <w:sz w:val="22"/>
          <w:szCs w:val="22"/>
        </w:rPr>
      </w:pPr>
      <w:r w:rsidRPr="002832F0">
        <w:rPr>
          <w:sz w:val="22"/>
          <w:szCs w:val="22"/>
        </w:rPr>
        <w:t>Based on</w:t>
      </w:r>
      <w:r w:rsidR="009C13D3">
        <w:rPr>
          <w:sz w:val="22"/>
          <w:szCs w:val="22"/>
        </w:rPr>
        <w:t xml:space="preserve"> </w:t>
      </w:r>
      <w:r w:rsidR="00C86928">
        <w:rPr>
          <w:sz w:val="22"/>
          <w:szCs w:val="22"/>
        </w:rPr>
        <w:t>the above, the proposal is that</w:t>
      </w:r>
      <w:r w:rsidR="0060743C">
        <w:rPr>
          <w:sz w:val="22"/>
          <w:szCs w:val="22"/>
        </w:rPr>
        <w:t xml:space="preserve"> we </w:t>
      </w:r>
      <w:r w:rsidR="00533093">
        <w:rPr>
          <w:sz w:val="22"/>
          <w:szCs w:val="22"/>
        </w:rPr>
        <w:t>build</w:t>
      </w:r>
      <w:r w:rsidR="00C86928" w:rsidRPr="00C86928">
        <w:rPr>
          <w:sz w:val="22"/>
          <w:szCs w:val="22"/>
        </w:rPr>
        <w:t xml:space="preserve"> a strong partnership of NHS, local authorities, third sector and academic / national bodies working at scale</w:t>
      </w:r>
      <w:r w:rsidR="0060743C">
        <w:rPr>
          <w:sz w:val="22"/>
          <w:szCs w:val="22"/>
        </w:rPr>
        <w:t xml:space="preserve"> across </w:t>
      </w:r>
      <w:r w:rsidR="00533093">
        <w:rPr>
          <w:sz w:val="22"/>
          <w:szCs w:val="22"/>
        </w:rPr>
        <w:t>the ICS</w:t>
      </w:r>
      <w:r w:rsidR="00C86928" w:rsidRPr="00C86928">
        <w:rPr>
          <w:sz w:val="22"/>
          <w:szCs w:val="22"/>
        </w:rPr>
        <w:t xml:space="preserve">, using a global evidence-based approach to drive down smoking prevalence. </w:t>
      </w:r>
    </w:p>
    <w:p w14:paraId="186B9EED" w14:textId="170B3D4C" w:rsidR="009C13D3" w:rsidRDefault="00BB756C" w:rsidP="00485257">
      <w:pPr>
        <w:pStyle w:val="Default"/>
        <w:numPr>
          <w:ilvl w:val="1"/>
          <w:numId w:val="40"/>
        </w:numPr>
        <w:spacing w:before="200"/>
        <w:rPr>
          <w:sz w:val="22"/>
          <w:szCs w:val="22"/>
        </w:rPr>
      </w:pPr>
      <w:r>
        <w:rPr>
          <w:sz w:val="22"/>
          <w:szCs w:val="22"/>
        </w:rPr>
        <w:t>I</w:t>
      </w:r>
      <w:r w:rsidR="00927593">
        <w:rPr>
          <w:sz w:val="22"/>
          <w:szCs w:val="22"/>
        </w:rPr>
        <w:t>t is anticipated that t</w:t>
      </w:r>
      <w:r w:rsidR="0060743C">
        <w:rPr>
          <w:sz w:val="22"/>
          <w:szCs w:val="22"/>
        </w:rPr>
        <w:t xml:space="preserve">his </w:t>
      </w:r>
      <w:r>
        <w:rPr>
          <w:sz w:val="22"/>
          <w:szCs w:val="22"/>
        </w:rPr>
        <w:t>programme</w:t>
      </w:r>
      <w:r w:rsidR="009C13D3">
        <w:rPr>
          <w:sz w:val="22"/>
          <w:szCs w:val="22"/>
        </w:rPr>
        <w:t xml:space="preserve"> would </w:t>
      </w:r>
      <w:r>
        <w:rPr>
          <w:sz w:val="22"/>
          <w:szCs w:val="22"/>
        </w:rPr>
        <w:t>follow the three pillars of regional collaboration outlined by ASH</w:t>
      </w:r>
      <w:r w:rsidR="009C13D3">
        <w:rPr>
          <w:sz w:val="22"/>
          <w:szCs w:val="22"/>
        </w:rPr>
        <w:t>:</w:t>
      </w:r>
    </w:p>
    <w:p w14:paraId="7A8428A4" w14:textId="77777777" w:rsidR="00FE4B47" w:rsidRDefault="00FE4B47" w:rsidP="00FE4B47">
      <w:pPr>
        <w:pStyle w:val="Default"/>
        <w:spacing w:before="200"/>
        <w:ind w:left="715"/>
        <w:rPr>
          <w:sz w:val="22"/>
          <w:szCs w:val="22"/>
        </w:rPr>
      </w:pPr>
    </w:p>
    <w:p w14:paraId="3F082B33" w14:textId="77777777" w:rsidR="002A508A" w:rsidRDefault="002A508A" w:rsidP="002A508A">
      <w:pPr>
        <w:pStyle w:val="Default"/>
        <w:spacing w:before="200"/>
        <w:ind w:left="715"/>
        <w:rPr>
          <w:sz w:val="22"/>
          <w:szCs w:val="22"/>
        </w:rPr>
      </w:pPr>
    </w:p>
    <w:p w14:paraId="2624BD65" w14:textId="77777777" w:rsidR="00927593" w:rsidRDefault="00927593" w:rsidP="0094256B">
      <w:pPr>
        <w:pStyle w:val="Default"/>
        <w:ind w:left="794"/>
        <w:rPr>
          <w:sz w:val="22"/>
          <w:szCs w:val="22"/>
        </w:rPr>
      </w:pPr>
    </w:p>
    <w:tbl>
      <w:tblPr>
        <w:tblStyle w:val="TableGrid"/>
        <w:tblW w:w="0" w:type="auto"/>
        <w:tblLook w:val="04A0" w:firstRow="1" w:lastRow="0" w:firstColumn="1" w:lastColumn="0" w:noHBand="0" w:noVBand="1"/>
      </w:tblPr>
      <w:tblGrid>
        <w:gridCol w:w="3005"/>
        <w:gridCol w:w="2944"/>
        <w:gridCol w:w="3067"/>
      </w:tblGrid>
      <w:tr w:rsidR="00927593" w14:paraId="40FC149B" w14:textId="77777777" w:rsidTr="00563B35">
        <w:tc>
          <w:tcPr>
            <w:tcW w:w="3005" w:type="dxa"/>
          </w:tcPr>
          <w:p w14:paraId="2EEA2A09" w14:textId="7AED5C52" w:rsidR="00927593" w:rsidRPr="00927593" w:rsidRDefault="00927593" w:rsidP="00927593">
            <w:pPr>
              <w:pStyle w:val="Default"/>
              <w:spacing w:before="200"/>
              <w:jc w:val="center"/>
              <w:rPr>
                <w:i/>
                <w:iCs/>
                <w:sz w:val="22"/>
                <w:szCs w:val="22"/>
              </w:rPr>
            </w:pPr>
            <w:r w:rsidRPr="00927593">
              <w:rPr>
                <w:i/>
                <w:iCs/>
                <w:sz w:val="22"/>
                <w:szCs w:val="22"/>
              </w:rPr>
              <w:lastRenderedPageBreak/>
              <w:t>Pillar 1</w:t>
            </w:r>
          </w:p>
        </w:tc>
        <w:tc>
          <w:tcPr>
            <w:tcW w:w="2944" w:type="dxa"/>
          </w:tcPr>
          <w:p w14:paraId="685B6F1D" w14:textId="7EFBB1CB" w:rsidR="00927593" w:rsidRPr="00927593" w:rsidRDefault="00927593" w:rsidP="00927593">
            <w:pPr>
              <w:pStyle w:val="Default"/>
              <w:spacing w:before="200"/>
              <w:jc w:val="center"/>
              <w:rPr>
                <w:i/>
                <w:iCs/>
                <w:sz w:val="22"/>
                <w:szCs w:val="22"/>
              </w:rPr>
            </w:pPr>
            <w:r w:rsidRPr="00927593">
              <w:rPr>
                <w:i/>
                <w:iCs/>
                <w:sz w:val="22"/>
                <w:szCs w:val="22"/>
              </w:rPr>
              <w:t>Pillar 2</w:t>
            </w:r>
          </w:p>
        </w:tc>
        <w:tc>
          <w:tcPr>
            <w:tcW w:w="3067" w:type="dxa"/>
          </w:tcPr>
          <w:p w14:paraId="16C28F31" w14:textId="18E0AA44" w:rsidR="00927593" w:rsidRPr="00927593" w:rsidRDefault="00927593" w:rsidP="00927593">
            <w:pPr>
              <w:pStyle w:val="Default"/>
              <w:spacing w:before="200"/>
              <w:jc w:val="center"/>
              <w:rPr>
                <w:i/>
                <w:iCs/>
                <w:sz w:val="22"/>
                <w:szCs w:val="22"/>
              </w:rPr>
            </w:pPr>
            <w:r w:rsidRPr="00927593">
              <w:rPr>
                <w:i/>
                <w:iCs/>
                <w:sz w:val="22"/>
                <w:szCs w:val="22"/>
              </w:rPr>
              <w:t>Pillar 3</w:t>
            </w:r>
          </w:p>
        </w:tc>
      </w:tr>
      <w:tr w:rsidR="00927593" w14:paraId="5CF82B9F" w14:textId="77777777" w:rsidTr="00563B35">
        <w:tc>
          <w:tcPr>
            <w:tcW w:w="3005" w:type="dxa"/>
          </w:tcPr>
          <w:p w14:paraId="116DDB11" w14:textId="5ADE5749" w:rsidR="00927593" w:rsidRPr="00563B35" w:rsidRDefault="001E01AC" w:rsidP="00E9447F">
            <w:pPr>
              <w:pStyle w:val="Default"/>
              <w:spacing w:before="100" w:beforeAutospacing="1"/>
              <w:rPr>
                <w:sz w:val="20"/>
                <w:szCs w:val="20"/>
              </w:rPr>
            </w:pPr>
            <w:r>
              <w:rPr>
                <w:b/>
                <w:bCs/>
                <w:sz w:val="20"/>
                <w:szCs w:val="20"/>
              </w:rPr>
              <w:t>Coordination across the ICS</w:t>
            </w:r>
            <w:r w:rsidR="00927593" w:rsidRPr="00563B35">
              <w:rPr>
                <w:sz w:val="20"/>
                <w:szCs w:val="20"/>
              </w:rPr>
              <w:t xml:space="preserve"> for tobacco control including:</w:t>
            </w:r>
          </w:p>
          <w:p w14:paraId="4B2ACAB1" w14:textId="77777777" w:rsidR="00927593" w:rsidRPr="00563B35" w:rsidRDefault="00927593" w:rsidP="00927593">
            <w:pPr>
              <w:pStyle w:val="Default"/>
              <w:spacing w:before="200"/>
              <w:rPr>
                <w:sz w:val="20"/>
                <w:szCs w:val="20"/>
              </w:rPr>
            </w:pPr>
          </w:p>
          <w:p w14:paraId="71F56468" w14:textId="05D0CEDF" w:rsidR="001E01AC" w:rsidRDefault="001E01AC" w:rsidP="00686C43">
            <w:pPr>
              <w:pStyle w:val="Default"/>
              <w:numPr>
                <w:ilvl w:val="0"/>
                <w:numId w:val="31"/>
              </w:numPr>
              <w:ind w:left="457" w:hanging="357"/>
              <w:rPr>
                <w:sz w:val="20"/>
                <w:szCs w:val="20"/>
              </w:rPr>
            </w:pPr>
            <w:r>
              <w:rPr>
                <w:sz w:val="20"/>
                <w:szCs w:val="20"/>
              </w:rPr>
              <w:t>A supported network across NHS, L</w:t>
            </w:r>
            <w:r w:rsidR="006E4A25">
              <w:rPr>
                <w:sz w:val="20"/>
                <w:szCs w:val="20"/>
              </w:rPr>
              <w:t>ocal authority (LA)</w:t>
            </w:r>
            <w:r>
              <w:rPr>
                <w:sz w:val="20"/>
                <w:szCs w:val="20"/>
              </w:rPr>
              <w:t xml:space="preserve"> public health, other LA functions, police, fire, HM</w:t>
            </w:r>
            <w:r w:rsidR="006E4A25">
              <w:rPr>
                <w:sz w:val="20"/>
                <w:szCs w:val="20"/>
              </w:rPr>
              <w:t xml:space="preserve"> </w:t>
            </w:r>
            <w:r>
              <w:rPr>
                <w:sz w:val="20"/>
                <w:szCs w:val="20"/>
              </w:rPr>
              <w:t>R</w:t>
            </w:r>
            <w:r w:rsidR="006E4A25">
              <w:rPr>
                <w:sz w:val="20"/>
                <w:szCs w:val="20"/>
              </w:rPr>
              <w:t xml:space="preserve">evenue and </w:t>
            </w:r>
            <w:r>
              <w:rPr>
                <w:sz w:val="20"/>
                <w:szCs w:val="20"/>
              </w:rPr>
              <w:t>C</w:t>
            </w:r>
            <w:r w:rsidR="006E4A25">
              <w:rPr>
                <w:sz w:val="20"/>
                <w:szCs w:val="20"/>
              </w:rPr>
              <w:t>ustoms</w:t>
            </w:r>
            <w:r>
              <w:rPr>
                <w:sz w:val="20"/>
                <w:szCs w:val="20"/>
              </w:rPr>
              <w:t xml:space="preserve"> etc</w:t>
            </w:r>
          </w:p>
          <w:p w14:paraId="173F3D3F" w14:textId="77777777" w:rsidR="001E01AC" w:rsidRDefault="001E01AC" w:rsidP="00686C43">
            <w:pPr>
              <w:pStyle w:val="Default"/>
              <w:numPr>
                <w:ilvl w:val="0"/>
                <w:numId w:val="31"/>
              </w:numPr>
              <w:ind w:left="457" w:hanging="357"/>
              <w:rPr>
                <w:sz w:val="20"/>
                <w:szCs w:val="20"/>
              </w:rPr>
            </w:pPr>
            <w:r>
              <w:rPr>
                <w:sz w:val="20"/>
                <w:szCs w:val="20"/>
              </w:rPr>
              <w:t>Shared priorities</w:t>
            </w:r>
          </w:p>
          <w:p w14:paraId="21AF54EE" w14:textId="209E1CEB" w:rsidR="00927593" w:rsidRPr="00563B35" w:rsidRDefault="001E01AC" w:rsidP="00686C43">
            <w:pPr>
              <w:pStyle w:val="Default"/>
              <w:numPr>
                <w:ilvl w:val="0"/>
                <w:numId w:val="31"/>
              </w:numPr>
              <w:ind w:left="457" w:hanging="357"/>
              <w:rPr>
                <w:sz w:val="20"/>
                <w:szCs w:val="20"/>
              </w:rPr>
            </w:pPr>
            <w:r>
              <w:rPr>
                <w:sz w:val="20"/>
                <w:szCs w:val="20"/>
              </w:rPr>
              <w:t xml:space="preserve">Action at place coordinated and amplified across the system </w:t>
            </w:r>
            <w:r w:rsidR="00927593" w:rsidRPr="00563B35">
              <w:rPr>
                <w:sz w:val="20"/>
                <w:szCs w:val="20"/>
              </w:rPr>
              <w:t xml:space="preserve"> </w:t>
            </w:r>
          </w:p>
        </w:tc>
        <w:tc>
          <w:tcPr>
            <w:tcW w:w="2944" w:type="dxa"/>
          </w:tcPr>
          <w:p w14:paraId="624C331B" w14:textId="608A4719" w:rsidR="00211193" w:rsidRDefault="001E01AC" w:rsidP="001E01AC">
            <w:pPr>
              <w:pStyle w:val="Default"/>
              <w:rPr>
                <w:b/>
                <w:bCs/>
                <w:sz w:val="20"/>
                <w:szCs w:val="20"/>
              </w:rPr>
            </w:pPr>
            <w:r>
              <w:rPr>
                <w:b/>
                <w:bCs/>
                <w:sz w:val="20"/>
                <w:szCs w:val="20"/>
              </w:rPr>
              <w:t>Effective delivery</w:t>
            </w:r>
          </w:p>
          <w:p w14:paraId="457EA6FB" w14:textId="77777777" w:rsidR="001E01AC" w:rsidRPr="00563B35" w:rsidRDefault="001E01AC" w:rsidP="001E01AC">
            <w:pPr>
              <w:pStyle w:val="Default"/>
              <w:rPr>
                <w:sz w:val="20"/>
                <w:szCs w:val="20"/>
              </w:rPr>
            </w:pPr>
          </w:p>
          <w:p w14:paraId="12ABA83E" w14:textId="2724D076" w:rsidR="00927593" w:rsidRPr="001E01AC" w:rsidRDefault="001E01AC" w:rsidP="00E75F32">
            <w:pPr>
              <w:pStyle w:val="Default"/>
              <w:numPr>
                <w:ilvl w:val="0"/>
                <w:numId w:val="30"/>
              </w:numPr>
              <w:ind w:left="357" w:hanging="357"/>
              <w:rPr>
                <w:sz w:val="20"/>
                <w:szCs w:val="20"/>
              </w:rPr>
            </w:pPr>
            <w:r>
              <w:rPr>
                <w:rFonts w:eastAsia="Times New Roman"/>
                <w:sz w:val="20"/>
                <w:szCs w:val="20"/>
                <w:lang w:eastAsia="en-GB"/>
              </w:rPr>
              <w:t>An agreed set of functions to be delivered across the ICS (with scope for wider partnership within the region)</w:t>
            </w:r>
          </w:p>
          <w:p w14:paraId="123ADF3A" w14:textId="0E40C7B4" w:rsidR="001E01AC" w:rsidRDefault="001E01AC" w:rsidP="00E75F32">
            <w:pPr>
              <w:pStyle w:val="Default"/>
              <w:numPr>
                <w:ilvl w:val="0"/>
                <w:numId w:val="30"/>
              </w:numPr>
              <w:ind w:left="357" w:hanging="357"/>
              <w:rPr>
                <w:sz w:val="20"/>
                <w:szCs w:val="20"/>
              </w:rPr>
            </w:pPr>
            <w:r>
              <w:rPr>
                <w:sz w:val="20"/>
                <w:szCs w:val="20"/>
              </w:rPr>
              <w:t>Functions which deliver economies of scale</w:t>
            </w:r>
          </w:p>
          <w:p w14:paraId="57899108" w14:textId="00B513E3" w:rsidR="001E01AC" w:rsidRDefault="001E01AC" w:rsidP="00E75F32">
            <w:pPr>
              <w:pStyle w:val="Default"/>
              <w:numPr>
                <w:ilvl w:val="0"/>
                <w:numId w:val="30"/>
              </w:numPr>
              <w:ind w:left="357" w:hanging="357"/>
              <w:rPr>
                <w:sz w:val="20"/>
                <w:szCs w:val="20"/>
              </w:rPr>
            </w:pPr>
            <w:r>
              <w:rPr>
                <w:sz w:val="20"/>
                <w:szCs w:val="20"/>
              </w:rPr>
              <w:t xml:space="preserve">Amplification locally but not replicated </w:t>
            </w:r>
          </w:p>
          <w:p w14:paraId="5E59E109" w14:textId="164C92E2" w:rsidR="0094256B" w:rsidRPr="00563B35" w:rsidRDefault="0094256B" w:rsidP="0094256B">
            <w:pPr>
              <w:pStyle w:val="Default"/>
              <w:ind w:left="357"/>
              <w:rPr>
                <w:sz w:val="20"/>
                <w:szCs w:val="20"/>
              </w:rPr>
            </w:pPr>
          </w:p>
        </w:tc>
        <w:tc>
          <w:tcPr>
            <w:tcW w:w="3067" w:type="dxa"/>
          </w:tcPr>
          <w:p w14:paraId="65CD67F8" w14:textId="6141E532" w:rsidR="00563B35" w:rsidRDefault="001E01AC" w:rsidP="001E01AC">
            <w:pPr>
              <w:pStyle w:val="Default"/>
              <w:rPr>
                <w:b/>
                <w:bCs/>
                <w:sz w:val="20"/>
                <w:szCs w:val="20"/>
              </w:rPr>
            </w:pPr>
            <w:r>
              <w:rPr>
                <w:b/>
                <w:bCs/>
                <w:sz w:val="20"/>
                <w:szCs w:val="20"/>
              </w:rPr>
              <w:t xml:space="preserve">Inspiring change </w:t>
            </w:r>
          </w:p>
          <w:p w14:paraId="558AEECF" w14:textId="77777777" w:rsidR="001E01AC" w:rsidRPr="00563B35" w:rsidRDefault="001E01AC" w:rsidP="001E01AC">
            <w:pPr>
              <w:pStyle w:val="Default"/>
              <w:rPr>
                <w:sz w:val="20"/>
                <w:szCs w:val="20"/>
              </w:rPr>
            </w:pPr>
          </w:p>
          <w:p w14:paraId="28C2044E" w14:textId="77777777" w:rsidR="001E01AC" w:rsidRPr="001E01AC" w:rsidRDefault="001E01AC" w:rsidP="00563B35">
            <w:pPr>
              <w:pStyle w:val="Default"/>
              <w:numPr>
                <w:ilvl w:val="0"/>
                <w:numId w:val="32"/>
              </w:numPr>
              <w:rPr>
                <w:rFonts w:eastAsia="Times New Roman"/>
                <w:sz w:val="20"/>
                <w:szCs w:val="20"/>
                <w:lang w:eastAsia="en-GB"/>
              </w:rPr>
            </w:pPr>
            <w:r>
              <w:rPr>
                <w:sz w:val="20"/>
                <w:szCs w:val="20"/>
              </w:rPr>
              <w:t>Give leaders a voice to champion action across the system</w:t>
            </w:r>
          </w:p>
          <w:p w14:paraId="67349B3E" w14:textId="77777777" w:rsidR="001E01AC" w:rsidRPr="001E01AC" w:rsidRDefault="001E01AC" w:rsidP="00563B35">
            <w:pPr>
              <w:pStyle w:val="Default"/>
              <w:numPr>
                <w:ilvl w:val="0"/>
                <w:numId w:val="32"/>
              </w:numPr>
              <w:rPr>
                <w:rFonts w:eastAsia="Times New Roman"/>
                <w:sz w:val="20"/>
                <w:szCs w:val="20"/>
                <w:lang w:eastAsia="en-GB"/>
              </w:rPr>
            </w:pPr>
            <w:r>
              <w:rPr>
                <w:sz w:val="20"/>
                <w:szCs w:val="20"/>
                <w:lang w:eastAsia="en-GB"/>
              </w:rPr>
              <w:t>Champion action needed nationally</w:t>
            </w:r>
          </w:p>
          <w:p w14:paraId="391B0769" w14:textId="3DF17B54" w:rsidR="00927593" w:rsidRPr="00563B35" w:rsidRDefault="001E01AC" w:rsidP="00563B35">
            <w:pPr>
              <w:pStyle w:val="Default"/>
              <w:numPr>
                <w:ilvl w:val="0"/>
                <w:numId w:val="32"/>
              </w:numPr>
              <w:rPr>
                <w:rFonts w:eastAsia="Times New Roman"/>
                <w:sz w:val="20"/>
                <w:szCs w:val="20"/>
                <w:lang w:eastAsia="en-GB"/>
              </w:rPr>
            </w:pPr>
            <w:r>
              <w:rPr>
                <w:sz w:val="20"/>
                <w:szCs w:val="20"/>
                <w:lang w:eastAsia="en-GB"/>
              </w:rPr>
              <w:t xml:space="preserve">Empower local communities through engagement with smokers </w:t>
            </w:r>
            <w:r w:rsidR="00927593" w:rsidRPr="00563B35">
              <w:rPr>
                <w:rFonts w:eastAsia="Times New Roman"/>
                <w:sz w:val="20"/>
                <w:szCs w:val="20"/>
                <w:lang w:eastAsia="en-GB"/>
              </w:rPr>
              <w:t xml:space="preserve"> </w:t>
            </w:r>
          </w:p>
        </w:tc>
      </w:tr>
    </w:tbl>
    <w:p w14:paraId="7D9975CF" w14:textId="77777777" w:rsidR="006E4A25" w:rsidRPr="001E01AC" w:rsidRDefault="006E4A25" w:rsidP="001E01AC">
      <w:pPr>
        <w:spacing w:line="240" w:lineRule="auto"/>
        <w:rPr>
          <w:rFonts w:ascii="Arial" w:hAnsi="Arial" w:cs="Arial"/>
          <w:b/>
          <w:bCs/>
        </w:rPr>
      </w:pPr>
    </w:p>
    <w:p w14:paraId="3F1A19A9" w14:textId="74151B9B" w:rsidR="00686C43" w:rsidRDefault="00945C73" w:rsidP="00485257">
      <w:pPr>
        <w:pStyle w:val="ListParagraph"/>
        <w:numPr>
          <w:ilvl w:val="0"/>
          <w:numId w:val="40"/>
        </w:numPr>
        <w:spacing w:line="240" w:lineRule="auto"/>
        <w:ind w:left="357" w:hanging="357"/>
        <w:contextualSpacing w:val="0"/>
        <w:rPr>
          <w:rFonts w:ascii="Arial" w:hAnsi="Arial" w:cs="Arial"/>
          <w:b/>
          <w:bCs/>
        </w:rPr>
      </w:pPr>
      <w:r w:rsidRPr="00563B35">
        <w:rPr>
          <w:rFonts w:ascii="Arial" w:hAnsi="Arial" w:cs="Arial"/>
          <w:b/>
          <w:bCs/>
        </w:rPr>
        <w:t>Timescales</w:t>
      </w:r>
      <w:r w:rsidR="00927593" w:rsidRPr="00563B35">
        <w:rPr>
          <w:rFonts w:ascii="Arial" w:hAnsi="Arial" w:cs="Arial"/>
          <w:b/>
          <w:bCs/>
        </w:rPr>
        <w:t xml:space="preserve"> for the expansion of this programme</w:t>
      </w:r>
    </w:p>
    <w:p w14:paraId="17ECF980" w14:textId="1B17CF4B" w:rsidR="00686C43" w:rsidRPr="00686C43" w:rsidRDefault="00686C43" w:rsidP="00485257">
      <w:pPr>
        <w:pStyle w:val="ListParagraph"/>
        <w:numPr>
          <w:ilvl w:val="1"/>
          <w:numId w:val="40"/>
        </w:numPr>
        <w:spacing w:before="200" w:line="240" w:lineRule="auto"/>
        <w:ind w:left="788" w:hanging="431"/>
        <w:contextualSpacing w:val="0"/>
        <w:rPr>
          <w:rFonts w:ascii="Arial" w:hAnsi="Arial" w:cs="Arial"/>
        </w:rPr>
      </w:pPr>
      <w:r w:rsidRPr="00686C43">
        <w:rPr>
          <w:rFonts w:ascii="Arial" w:hAnsi="Arial" w:cs="Arial"/>
        </w:rPr>
        <w:t>The following outline timescale</w:t>
      </w:r>
      <w:r>
        <w:rPr>
          <w:rFonts w:ascii="Arial" w:hAnsi="Arial" w:cs="Arial"/>
        </w:rPr>
        <w:t>s</w:t>
      </w:r>
      <w:r w:rsidRPr="00686C43">
        <w:rPr>
          <w:rFonts w:ascii="Arial" w:hAnsi="Arial" w:cs="Arial"/>
        </w:rPr>
        <w:t xml:space="preserve"> </w:t>
      </w:r>
      <w:r>
        <w:rPr>
          <w:rFonts w:ascii="Arial" w:hAnsi="Arial" w:cs="Arial"/>
        </w:rPr>
        <w:t>are</w:t>
      </w:r>
      <w:r w:rsidRPr="00686C43">
        <w:rPr>
          <w:rFonts w:ascii="Arial" w:hAnsi="Arial" w:cs="Arial"/>
        </w:rPr>
        <w:t xml:space="preserve"> proposed for this work:</w:t>
      </w:r>
    </w:p>
    <w:p w14:paraId="5187CD09" w14:textId="5F54813A" w:rsidR="00563B35" w:rsidRPr="005C183B" w:rsidRDefault="005C183B" w:rsidP="00686C43">
      <w:pPr>
        <w:spacing w:line="240" w:lineRule="auto"/>
        <w:ind w:left="72" w:firstLine="720"/>
        <w:rPr>
          <w:rFonts w:ascii="Arial" w:hAnsi="Arial" w:cs="Arial"/>
          <w:i/>
          <w:iCs/>
          <w:color w:val="A6A6A6" w:themeColor="background1" w:themeShade="A6"/>
        </w:rPr>
      </w:pPr>
      <w:r>
        <w:rPr>
          <w:rFonts w:ascii="Arial" w:hAnsi="Arial" w:cs="Arial"/>
          <w:i/>
          <w:iCs/>
          <w:color w:val="A6A6A6" w:themeColor="background1" w:themeShade="A6"/>
        </w:rPr>
        <w:t>[</w:t>
      </w:r>
      <w:r w:rsidR="000920BF" w:rsidRPr="005C183B">
        <w:rPr>
          <w:rFonts w:ascii="Arial" w:hAnsi="Arial" w:cs="Arial"/>
          <w:i/>
          <w:iCs/>
          <w:color w:val="A6A6A6" w:themeColor="background1" w:themeShade="A6"/>
        </w:rPr>
        <w:t>Dates</w:t>
      </w:r>
      <w:r>
        <w:rPr>
          <w:rFonts w:ascii="Arial" w:hAnsi="Arial" w:cs="Arial"/>
          <w:i/>
          <w:iCs/>
          <w:color w:val="A6A6A6" w:themeColor="background1" w:themeShade="A6"/>
        </w:rPr>
        <w:t>]</w:t>
      </w:r>
      <w:r w:rsidR="000920BF" w:rsidRPr="005C183B">
        <w:rPr>
          <w:rFonts w:ascii="Arial" w:hAnsi="Arial" w:cs="Arial"/>
          <w:i/>
          <w:iCs/>
          <w:color w:val="A6A6A6" w:themeColor="background1" w:themeShade="A6"/>
        </w:rPr>
        <w:t>:</w:t>
      </w:r>
    </w:p>
    <w:p w14:paraId="2A8613FB" w14:textId="53283286" w:rsidR="00945C73" w:rsidRDefault="000920BF" w:rsidP="00686C43">
      <w:pPr>
        <w:pStyle w:val="ListParagraph"/>
        <w:numPr>
          <w:ilvl w:val="3"/>
          <w:numId w:val="36"/>
        </w:numPr>
        <w:spacing w:line="240" w:lineRule="auto"/>
        <w:rPr>
          <w:rFonts w:ascii="Arial" w:hAnsi="Arial" w:cs="Arial"/>
        </w:rPr>
      </w:pPr>
      <w:r>
        <w:rPr>
          <w:rFonts w:ascii="Arial" w:hAnsi="Arial" w:cs="Arial"/>
        </w:rPr>
        <w:t>D</w:t>
      </w:r>
      <w:r w:rsidR="00945C73" w:rsidRPr="00686C43">
        <w:rPr>
          <w:rFonts w:ascii="Arial" w:hAnsi="Arial" w:cs="Arial"/>
        </w:rPr>
        <w:t>iscovery period</w:t>
      </w:r>
      <w:r w:rsidR="00686C43">
        <w:rPr>
          <w:rFonts w:ascii="Arial" w:hAnsi="Arial" w:cs="Arial"/>
        </w:rPr>
        <w:t xml:space="preserve"> with workshop and round table events</w:t>
      </w:r>
    </w:p>
    <w:p w14:paraId="1EA921B6" w14:textId="232FAE37" w:rsidR="00983026" w:rsidRDefault="00983026" w:rsidP="00686C43">
      <w:pPr>
        <w:pStyle w:val="ListParagraph"/>
        <w:numPr>
          <w:ilvl w:val="3"/>
          <w:numId w:val="36"/>
        </w:numPr>
        <w:spacing w:line="240" w:lineRule="auto"/>
        <w:rPr>
          <w:rFonts w:ascii="Arial" w:hAnsi="Arial" w:cs="Arial"/>
        </w:rPr>
      </w:pPr>
      <w:r>
        <w:rPr>
          <w:rFonts w:ascii="Arial" w:hAnsi="Arial" w:cs="Arial"/>
        </w:rPr>
        <w:t xml:space="preserve">Early strategy development </w:t>
      </w:r>
    </w:p>
    <w:p w14:paraId="47083227" w14:textId="21291AE7" w:rsidR="00563B35" w:rsidRPr="005C183B" w:rsidRDefault="005C183B" w:rsidP="00686C43">
      <w:pPr>
        <w:spacing w:line="240" w:lineRule="auto"/>
        <w:ind w:left="72" w:firstLine="720"/>
        <w:rPr>
          <w:rFonts w:ascii="Arial" w:hAnsi="Arial" w:cs="Arial"/>
          <w:i/>
          <w:iCs/>
          <w:color w:val="A6A6A6" w:themeColor="background1" w:themeShade="A6"/>
        </w:rPr>
      </w:pPr>
      <w:r>
        <w:rPr>
          <w:rFonts w:ascii="Arial" w:hAnsi="Arial" w:cs="Arial"/>
          <w:i/>
          <w:iCs/>
          <w:color w:val="A6A6A6" w:themeColor="background1" w:themeShade="A6"/>
        </w:rPr>
        <w:t>[</w:t>
      </w:r>
      <w:r w:rsidR="00983026" w:rsidRPr="005C183B">
        <w:rPr>
          <w:rFonts w:ascii="Arial" w:hAnsi="Arial" w:cs="Arial"/>
          <w:i/>
          <w:iCs/>
          <w:color w:val="A6A6A6" w:themeColor="background1" w:themeShade="A6"/>
        </w:rPr>
        <w:t>Dates</w:t>
      </w:r>
      <w:r>
        <w:rPr>
          <w:rFonts w:ascii="Arial" w:hAnsi="Arial" w:cs="Arial"/>
          <w:i/>
          <w:iCs/>
          <w:color w:val="A6A6A6" w:themeColor="background1" w:themeShade="A6"/>
        </w:rPr>
        <w:t>]</w:t>
      </w:r>
      <w:r w:rsidR="00983026" w:rsidRPr="005C183B">
        <w:rPr>
          <w:rFonts w:ascii="Arial" w:hAnsi="Arial" w:cs="Arial"/>
          <w:i/>
          <w:iCs/>
          <w:color w:val="A6A6A6" w:themeColor="background1" w:themeShade="A6"/>
        </w:rPr>
        <w:t>:</w:t>
      </w:r>
    </w:p>
    <w:p w14:paraId="5893CCB3" w14:textId="53943215" w:rsidR="00686C43" w:rsidRDefault="00686C43" w:rsidP="00686C43">
      <w:pPr>
        <w:pStyle w:val="ListParagraph"/>
        <w:numPr>
          <w:ilvl w:val="3"/>
          <w:numId w:val="37"/>
        </w:numPr>
        <w:spacing w:line="240" w:lineRule="auto"/>
        <w:rPr>
          <w:rFonts w:ascii="Arial" w:hAnsi="Arial" w:cs="Arial"/>
        </w:rPr>
      </w:pPr>
      <w:r>
        <w:rPr>
          <w:rFonts w:ascii="Arial" w:hAnsi="Arial" w:cs="Arial"/>
        </w:rPr>
        <w:t xml:space="preserve">Establishment of the </w:t>
      </w:r>
      <w:r w:rsidR="00983026">
        <w:rPr>
          <w:rFonts w:ascii="Arial" w:hAnsi="Arial" w:cs="Arial"/>
        </w:rPr>
        <w:t>ICS tobacco programme</w:t>
      </w:r>
      <w:r>
        <w:rPr>
          <w:rFonts w:ascii="Arial" w:hAnsi="Arial" w:cs="Arial"/>
        </w:rPr>
        <w:t xml:space="preserve"> including core staffing</w:t>
      </w:r>
    </w:p>
    <w:p w14:paraId="64D4149B" w14:textId="484B172B" w:rsidR="00945C73" w:rsidRDefault="00731F8B" w:rsidP="00686C43">
      <w:pPr>
        <w:pStyle w:val="ListParagraph"/>
        <w:numPr>
          <w:ilvl w:val="3"/>
          <w:numId w:val="37"/>
        </w:numPr>
        <w:spacing w:line="240" w:lineRule="auto"/>
        <w:rPr>
          <w:rFonts w:ascii="Arial" w:hAnsi="Arial" w:cs="Arial"/>
        </w:rPr>
      </w:pPr>
      <w:r>
        <w:rPr>
          <w:rFonts w:ascii="Arial" w:hAnsi="Arial" w:cs="Arial"/>
        </w:rPr>
        <w:t>Regional c</w:t>
      </w:r>
      <w:r w:rsidR="00686C43">
        <w:rPr>
          <w:rFonts w:ascii="Arial" w:hAnsi="Arial" w:cs="Arial"/>
        </w:rPr>
        <w:t xml:space="preserve">ommunications and media campaigns </w:t>
      </w:r>
    </w:p>
    <w:p w14:paraId="03C4B274" w14:textId="4CAC5E9E" w:rsidR="00731F8B" w:rsidRPr="005C183B" w:rsidRDefault="005C183B" w:rsidP="00731F8B">
      <w:pPr>
        <w:spacing w:line="240" w:lineRule="auto"/>
        <w:ind w:left="720"/>
        <w:rPr>
          <w:rFonts w:ascii="Arial" w:hAnsi="Arial" w:cs="Arial"/>
          <w:i/>
          <w:iCs/>
          <w:color w:val="A6A6A6" w:themeColor="background1" w:themeShade="A6"/>
        </w:rPr>
      </w:pPr>
      <w:r>
        <w:rPr>
          <w:rFonts w:ascii="Arial" w:hAnsi="Arial" w:cs="Arial"/>
          <w:i/>
          <w:iCs/>
          <w:color w:val="A6A6A6" w:themeColor="background1" w:themeShade="A6"/>
        </w:rPr>
        <w:t>[</w:t>
      </w:r>
      <w:r w:rsidR="00983026" w:rsidRPr="005C183B">
        <w:rPr>
          <w:rFonts w:ascii="Arial" w:hAnsi="Arial" w:cs="Arial"/>
          <w:i/>
          <w:iCs/>
          <w:color w:val="A6A6A6" w:themeColor="background1" w:themeShade="A6"/>
        </w:rPr>
        <w:t>Dates</w:t>
      </w:r>
      <w:r>
        <w:rPr>
          <w:rFonts w:ascii="Arial" w:hAnsi="Arial" w:cs="Arial"/>
          <w:i/>
          <w:iCs/>
          <w:color w:val="A6A6A6" w:themeColor="background1" w:themeShade="A6"/>
        </w:rPr>
        <w:t>]</w:t>
      </w:r>
      <w:r w:rsidR="00983026" w:rsidRPr="005C183B">
        <w:rPr>
          <w:rFonts w:ascii="Arial" w:hAnsi="Arial" w:cs="Arial"/>
          <w:i/>
          <w:iCs/>
          <w:color w:val="A6A6A6" w:themeColor="background1" w:themeShade="A6"/>
        </w:rPr>
        <w:t xml:space="preserve">: </w:t>
      </w:r>
    </w:p>
    <w:p w14:paraId="1072E840" w14:textId="4D300091" w:rsidR="00731F8B" w:rsidRPr="005379D0" w:rsidRDefault="00731F8B" w:rsidP="00153063">
      <w:pPr>
        <w:pStyle w:val="ListParagraph"/>
        <w:numPr>
          <w:ilvl w:val="3"/>
          <w:numId w:val="37"/>
        </w:numPr>
        <w:spacing w:line="240" w:lineRule="auto"/>
        <w:rPr>
          <w:rFonts w:ascii="Arial" w:hAnsi="Arial" w:cs="Arial"/>
        </w:rPr>
      </w:pPr>
      <w:r>
        <w:rPr>
          <w:rFonts w:ascii="Arial" w:hAnsi="Arial" w:cs="Arial"/>
        </w:rPr>
        <w:t xml:space="preserve">Full operation of the </w:t>
      </w:r>
      <w:r w:rsidR="00983026">
        <w:rPr>
          <w:rFonts w:ascii="Arial" w:hAnsi="Arial" w:cs="Arial"/>
        </w:rPr>
        <w:t xml:space="preserve">ICS tobacco programme </w:t>
      </w:r>
      <w:r>
        <w:rPr>
          <w:rFonts w:ascii="Arial" w:hAnsi="Arial" w:cs="Arial"/>
        </w:rPr>
        <w:t>model</w:t>
      </w:r>
      <w:r w:rsidR="00486100">
        <w:rPr>
          <w:rFonts w:ascii="Arial" w:hAnsi="Arial" w:cs="Arial"/>
        </w:rPr>
        <w:t>.</w:t>
      </w:r>
    </w:p>
    <w:p w14:paraId="3DE8D7AE" w14:textId="77777777" w:rsidR="00686C43" w:rsidRPr="00686C43" w:rsidRDefault="00686C43" w:rsidP="00686C43">
      <w:pPr>
        <w:pStyle w:val="ListParagraph"/>
        <w:spacing w:line="240" w:lineRule="auto"/>
        <w:ind w:left="1728"/>
        <w:rPr>
          <w:rFonts w:ascii="Arial" w:hAnsi="Arial" w:cs="Arial"/>
        </w:rPr>
      </w:pPr>
    </w:p>
    <w:p w14:paraId="4CCB890B" w14:textId="77777777" w:rsidR="00686C43" w:rsidRPr="00686C43" w:rsidRDefault="004F7D90" w:rsidP="00485257">
      <w:pPr>
        <w:pStyle w:val="ListParagraph"/>
        <w:numPr>
          <w:ilvl w:val="0"/>
          <w:numId w:val="40"/>
        </w:numPr>
        <w:spacing w:before="200" w:line="240" w:lineRule="auto"/>
        <w:ind w:left="357" w:hanging="357"/>
        <w:contextualSpacing w:val="0"/>
        <w:rPr>
          <w:rFonts w:ascii="Arial" w:hAnsi="Arial" w:cs="Arial"/>
          <w:b/>
          <w:bCs/>
        </w:rPr>
      </w:pPr>
      <w:r w:rsidRPr="00686C43">
        <w:rPr>
          <w:rFonts w:ascii="Arial" w:hAnsi="Arial" w:cs="Arial"/>
          <w:b/>
          <w:bCs/>
        </w:rPr>
        <w:t>Resource Implications</w:t>
      </w:r>
    </w:p>
    <w:p w14:paraId="24324A5B" w14:textId="6BDE304F" w:rsidR="00731F8B" w:rsidRDefault="00113609" w:rsidP="00485257">
      <w:pPr>
        <w:pStyle w:val="ListParagraph"/>
        <w:numPr>
          <w:ilvl w:val="1"/>
          <w:numId w:val="40"/>
        </w:numPr>
        <w:spacing w:line="240" w:lineRule="auto"/>
        <w:ind w:left="788" w:hanging="431"/>
        <w:contextualSpacing w:val="0"/>
        <w:rPr>
          <w:rFonts w:ascii="Arial" w:hAnsi="Arial" w:cs="Arial"/>
        </w:rPr>
      </w:pPr>
      <w:r>
        <w:rPr>
          <w:rFonts w:ascii="Arial" w:hAnsi="Arial" w:cs="Arial"/>
        </w:rPr>
        <w:t xml:space="preserve">Based on funding for similar regional models we propose a funding model between 45 pence per head (funding level for the Humber and North Yorkshire Centre of Excellence for tobacco control) and </w:t>
      </w:r>
      <w:r w:rsidR="005826FD">
        <w:rPr>
          <w:rFonts w:ascii="Arial" w:hAnsi="Arial" w:cs="Arial"/>
        </w:rPr>
        <w:t>80 pence per head (</w:t>
      </w:r>
      <w:r w:rsidR="00B07966">
        <w:rPr>
          <w:rFonts w:ascii="Arial" w:hAnsi="Arial" w:cs="Arial"/>
        </w:rPr>
        <w:t>peak funding leve</w:t>
      </w:r>
      <w:r w:rsidR="00F91ADB">
        <w:rPr>
          <w:rFonts w:ascii="Arial" w:hAnsi="Arial" w:cs="Arial"/>
        </w:rPr>
        <w:t xml:space="preserve">l for Fresh in the </w:t>
      </w:r>
      <w:proofErr w:type="gramStart"/>
      <w:r w:rsidR="00F91ADB">
        <w:rPr>
          <w:rFonts w:ascii="Arial" w:hAnsi="Arial" w:cs="Arial"/>
        </w:rPr>
        <w:t>North East</w:t>
      </w:r>
      <w:proofErr w:type="gramEnd"/>
      <w:r w:rsidR="00F91ADB">
        <w:rPr>
          <w:rFonts w:ascii="Arial" w:hAnsi="Arial" w:cs="Arial"/>
        </w:rPr>
        <w:t xml:space="preserve">). </w:t>
      </w:r>
    </w:p>
    <w:p w14:paraId="7AEC2C69" w14:textId="26D31AA0" w:rsidR="00F332EA" w:rsidRDefault="00F332EA" w:rsidP="00485257">
      <w:pPr>
        <w:pStyle w:val="ListParagraph"/>
        <w:numPr>
          <w:ilvl w:val="1"/>
          <w:numId w:val="40"/>
        </w:numPr>
        <w:spacing w:line="240" w:lineRule="auto"/>
        <w:ind w:left="788" w:hanging="431"/>
        <w:contextualSpacing w:val="0"/>
        <w:rPr>
          <w:rFonts w:ascii="Arial" w:hAnsi="Arial" w:cs="Arial"/>
        </w:rPr>
      </w:pPr>
      <w:r>
        <w:rPr>
          <w:rFonts w:ascii="Arial" w:hAnsi="Arial" w:cs="Arial"/>
        </w:rPr>
        <w:t xml:space="preserve">For </w:t>
      </w:r>
      <w:r w:rsidR="005826FD" w:rsidRPr="005C183B">
        <w:rPr>
          <w:rFonts w:ascii="Arial" w:hAnsi="Arial" w:cs="Arial"/>
          <w:color w:val="A6A6A6" w:themeColor="background1" w:themeShade="A6"/>
        </w:rPr>
        <w:t>[this ICB]</w:t>
      </w:r>
      <w:r>
        <w:rPr>
          <w:rFonts w:ascii="Arial" w:hAnsi="Arial" w:cs="Arial"/>
        </w:rPr>
        <w:t>, a range of costings based on indicative pence per head is given below:</w:t>
      </w:r>
    </w:p>
    <w:p w14:paraId="4A125B93" w14:textId="4145641F" w:rsidR="00F332EA" w:rsidRPr="00F332EA" w:rsidRDefault="00F332EA" w:rsidP="00F332EA">
      <w:pPr>
        <w:pStyle w:val="ListParagraph"/>
        <w:spacing w:line="240" w:lineRule="auto"/>
        <w:ind w:left="788"/>
        <w:rPr>
          <w:rFonts w:ascii="Arial" w:hAnsi="Arial" w:cs="Arial"/>
        </w:rPr>
      </w:pPr>
      <w:r w:rsidRPr="00F332EA">
        <w:rPr>
          <w:rFonts w:ascii="Arial" w:hAnsi="Arial" w:cs="Arial"/>
        </w:rPr>
        <w:t>45pp</w:t>
      </w:r>
      <w:r w:rsidR="00BE7A21">
        <w:rPr>
          <w:rFonts w:ascii="Arial" w:hAnsi="Arial" w:cs="Arial"/>
        </w:rPr>
        <w:t>h</w:t>
      </w:r>
      <w:r w:rsidRPr="00F332EA">
        <w:rPr>
          <w:rFonts w:ascii="Arial" w:hAnsi="Arial" w:cs="Arial"/>
        </w:rPr>
        <w:tab/>
        <w:t xml:space="preserve"> </w:t>
      </w:r>
      <w:r>
        <w:rPr>
          <w:rFonts w:ascii="Arial" w:hAnsi="Arial" w:cs="Arial"/>
        </w:rPr>
        <w:tab/>
      </w:r>
      <w:r w:rsidR="005826FD" w:rsidRPr="005826FD">
        <w:rPr>
          <w:rFonts w:ascii="Arial" w:hAnsi="Arial" w:cs="Arial"/>
          <w:color w:val="A6A6A6" w:themeColor="background1" w:themeShade="A6"/>
        </w:rPr>
        <w:t>[insert from costings spreadsheet]</w:t>
      </w:r>
    </w:p>
    <w:p w14:paraId="37F003F7" w14:textId="2C101059" w:rsidR="005826FD" w:rsidRPr="005826FD" w:rsidRDefault="00F332EA" w:rsidP="005826FD">
      <w:pPr>
        <w:pStyle w:val="ListParagraph"/>
        <w:spacing w:line="240" w:lineRule="auto"/>
        <w:ind w:left="788"/>
        <w:contextualSpacing w:val="0"/>
        <w:rPr>
          <w:rFonts w:ascii="Arial" w:hAnsi="Arial" w:cs="Arial"/>
        </w:rPr>
      </w:pPr>
      <w:r w:rsidRPr="00F332EA">
        <w:rPr>
          <w:rFonts w:ascii="Arial" w:hAnsi="Arial" w:cs="Arial"/>
        </w:rPr>
        <w:t>60pp</w:t>
      </w:r>
      <w:r w:rsidR="00BE7A21">
        <w:rPr>
          <w:rFonts w:ascii="Arial" w:hAnsi="Arial" w:cs="Arial"/>
        </w:rPr>
        <w:t>h</w:t>
      </w:r>
      <w:r w:rsidRPr="00F332EA">
        <w:rPr>
          <w:rFonts w:ascii="Arial" w:hAnsi="Arial" w:cs="Arial"/>
        </w:rPr>
        <w:tab/>
        <w:t xml:space="preserve"> </w:t>
      </w:r>
      <w:r>
        <w:rPr>
          <w:rFonts w:ascii="Arial" w:hAnsi="Arial" w:cs="Arial"/>
        </w:rPr>
        <w:tab/>
      </w:r>
      <w:r w:rsidR="005826FD" w:rsidRPr="005826FD">
        <w:rPr>
          <w:rFonts w:ascii="Arial" w:hAnsi="Arial" w:cs="Arial"/>
          <w:color w:val="A6A6A6" w:themeColor="background1" w:themeShade="A6"/>
        </w:rPr>
        <w:t>[insert from costings spreadsheet]</w:t>
      </w:r>
      <w:r w:rsidR="005826FD">
        <w:rPr>
          <w:rFonts w:ascii="Arial" w:hAnsi="Arial" w:cs="Arial"/>
        </w:rPr>
        <w:br/>
        <w:t>80pph</w:t>
      </w:r>
      <w:r w:rsidR="005826FD">
        <w:rPr>
          <w:rFonts w:ascii="Arial" w:hAnsi="Arial" w:cs="Arial"/>
        </w:rPr>
        <w:tab/>
      </w:r>
      <w:r w:rsidR="005826FD">
        <w:rPr>
          <w:rFonts w:ascii="Arial" w:hAnsi="Arial" w:cs="Arial"/>
        </w:rPr>
        <w:tab/>
      </w:r>
      <w:r w:rsidR="005826FD" w:rsidRPr="005826FD">
        <w:rPr>
          <w:rFonts w:ascii="Arial" w:hAnsi="Arial" w:cs="Arial"/>
          <w:color w:val="A6A6A6" w:themeColor="background1" w:themeShade="A6"/>
        </w:rPr>
        <w:t>[insert from costings spreadsheet]</w:t>
      </w:r>
    </w:p>
    <w:p w14:paraId="45D82189" w14:textId="77777777" w:rsidR="00932344" w:rsidRDefault="00731F8B" w:rsidP="00485257">
      <w:pPr>
        <w:pStyle w:val="ListParagraph"/>
        <w:numPr>
          <w:ilvl w:val="1"/>
          <w:numId w:val="40"/>
        </w:numPr>
        <w:spacing w:line="240" w:lineRule="auto"/>
        <w:ind w:left="788" w:hanging="431"/>
        <w:contextualSpacing w:val="0"/>
        <w:rPr>
          <w:rFonts w:ascii="Arial" w:hAnsi="Arial" w:cs="Arial"/>
        </w:rPr>
      </w:pPr>
      <w:r>
        <w:rPr>
          <w:rFonts w:ascii="Arial" w:hAnsi="Arial" w:cs="Arial"/>
        </w:rPr>
        <w:t xml:space="preserve">It is proposed that </w:t>
      </w:r>
      <w:r w:rsidR="008F6BBE">
        <w:rPr>
          <w:rFonts w:ascii="Arial" w:hAnsi="Arial" w:cs="Arial"/>
        </w:rPr>
        <w:t xml:space="preserve">the </w:t>
      </w:r>
      <w:r w:rsidR="008F6BBE" w:rsidRPr="008F6BBE">
        <w:rPr>
          <w:rFonts w:ascii="Arial" w:hAnsi="Arial" w:cs="Arial"/>
          <w:color w:val="A6A6A6" w:themeColor="background1" w:themeShade="A6"/>
        </w:rPr>
        <w:t>[x]</w:t>
      </w:r>
      <w:r w:rsidR="00F332EA" w:rsidRPr="008F6BBE">
        <w:rPr>
          <w:rFonts w:ascii="Arial" w:hAnsi="Arial" w:cs="Arial"/>
          <w:color w:val="A6A6A6" w:themeColor="background1" w:themeShade="A6"/>
        </w:rPr>
        <w:t xml:space="preserve"> </w:t>
      </w:r>
      <w:r w:rsidR="00F332EA">
        <w:rPr>
          <w:rFonts w:ascii="Arial" w:hAnsi="Arial" w:cs="Arial"/>
        </w:rPr>
        <w:t>p</w:t>
      </w:r>
      <w:r w:rsidR="00211193">
        <w:rPr>
          <w:rFonts w:ascii="Arial" w:hAnsi="Arial" w:cs="Arial"/>
        </w:rPr>
        <w:t>e</w:t>
      </w:r>
      <w:r w:rsidR="00F332EA">
        <w:rPr>
          <w:rFonts w:ascii="Arial" w:hAnsi="Arial" w:cs="Arial"/>
        </w:rPr>
        <w:t>r head</w:t>
      </w:r>
      <w:r w:rsidR="008F6BBE">
        <w:rPr>
          <w:rFonts w:ascii="Arial" w:hAnsi="Arial" w:cs="Arial"/>
        </w:rPr>
        <w:t xml:space="preserve"> value </w:t>
      </w:r>
      <w:r w:rsidR="00F332EA">
        <w:rPr>
          <w:rFonts w:ascii="Arial" w:hAnsi="Arial" w:cs="Arial"/>
        </w:rPr>
        <w:t>(</w:t>
      </w:r>
      <w:r w:rsidR="008F6BBE" w:rsidRPr="008F6BBE">
        <w:rPr>
          <w:rFonts w:ascii="Arial" w:hAnsi="Arial" w:cs="Arial"/>
          <w:color w:val="A6A6A6" w:themeColor="background1" w:themeShade="A6"/>
        </w:rPr>
        <w:t>[x]</w:t>
      </w:r>
      <w:r w:rsidR="00F332EA">
        <w:rPr>
          <w:rFonts w:ascii="Arial" w:hAnsi="Arial" w:cs="Arial"/>
        </w:rPr>
        <w:t>) is funded through the ICS allocation of Health Inequalities funding for our population</w:t>
      </w:r>
      <w:r w:rsidR="00932344">
        <w:rPr>
          <w:rFonts w:ascii="Arial" w:hAnsi="Arial" w:cs="Arial"/>
        </w:rPr>
        <w:t xml:space="preserve"> for the full delivery of the programme. </w:t>
      </w:r>
    </w:p>
    <w:p w14:paraId="7F51E9ED" w14:textId="4D6A4653" w:rsidR="00F332EA" w:rsidRDefault="00932344" w:rsidP="00485257">
      <w:pPr>
        <w:pStyle w:val="ListParagraph"/>
        <w:numPr>
          <w:ilvl w:val="1"/>
          <w:numId w:val="40"/>
        </w:numPr>
        <w:spacing w:line="240" w:lineRule="auto"/>
        <w:ind w:left="788" w:hanging="431"/>
        <w:contextualSpacing w:val="0"/>
        <w:rPr>
          <w:rFonts w:ascii="Arial" w:hAnsi="Arial" w:cs="Arial"/>
        </w:rPr>
      </w:pPr>
      <w:r>
        <w:rPr>
          <w:rFonts w:ascii="Arial" w:hAnsi="Arial" w:cs="Arial"/>
        </w:rPr>
        <w:t xml:space="preserve">In the first year, while the core model is being established, a lower sum of </w:t>
      </w:r>
      <w:r w:rsidRPr="00932344">
        <w:rPr>
          <w:rFonts w:ascii="Arial" w:hAnsi="Arial" w:cs="Arial"/>
          <w:color w:val="A6A6A6" w:themeColor="background1" w:themeShade="A6"/>
        </w:rPr>
        <w:t xml:space="preserve">[X] </w:t>
      </w:r>
      <w:r>
        <w:rPr>
          <w:rFonts w:ascii="Arial" w:hAnsi="Arial" w:cs="Arial"/>
        </w:rPr>
        <w:t xml:space="preserve">is proposed. </w:t>
      </w:r>
      <w:r w:rsidR="00F332EA">
        <w:rPr>
          <w:rFonts w:ascii="Arial" w:hAnsi="Arial" w:cs="Arial"/>
        </w:rPr>
        <w:t xml:space="preserve"> </w:t>
      </w:r>
    </w:p>
    <w:p w14:paraId="35F2FDE3" w14:textId="594031F7" w:rsidR="00F332EA" w:rsidRPr="00F332EA" w:rsidRDefault="00BE7A21" w:rsidP="00485257">
      <w:pPr>
        <w:pStyle w:val="ListParagraph"/>
        <w:numPr>
          <w:ilvl w:val="1"/>
          <w:numId w:val="40"/>
        </w:numPr>
        <w:spacing w:line="240" w:lineRule="auto"/>
        <w:ind w:left="788" w:hanging="431"/>
        <w:contextualSpacing w:val="0"/>
        <w:rPr>
          <w:rFonts w:ascii="Arial" w:hAnsi="Arial" w:cs="Arial"/>
        </w:rPr>
      </w:pPr>
      <w:r>
        <w:rPr>
          <w:rFonts w:ascii="Arial" w:hAnsi="Arial" w:cs="Arial"/>
        </w:rPr>
        <w:t>Proposed c</w:t>
      </w:r>
      <w:r w:rsidR="00F332EA" w:rsidRPr="00F332EA">
        <w:rPr>
          <w:rFonts w:ascii="Arial" w:hAnsi="Arial" w:cs="Arial"/>
        </w:rPr>
        <w:t>ostings are given in the table below, with those for 2024/25 indicative at present</w:t>
      </w:r>
      <w:r w:rsidR="00CB4B9D">
        <w:rPr>
          <w:rFonts w:ascii="Arial" w:hAnsi="Arial" w:cs="Arial"/>
        </w:rPr>
        <w:t>.</w:t>
      </w:r>
      <w:r w:rsidR="0040702C" w:rsidRPr="00625D89">
        <w:rPr>
          <w:rFonts w:ascii="Arial" w:hAnsi="Arial" w:cs="Arial"/>
          <w:color w:val="A6A6A6" w:themeColor="background1" w:themeShade="A6"/>
        </w:rPr>
        <w:t xml:space="preserve"> </w:t>
      </w:r>
      <w:r w:rsidR="00625D89" w:rsidRPr="00625D89">
        <w:rPr>
          <w:rFonts w:ascii="Arial" w:hAnsi="Arial" w:cs="Arial"/>
          <w:color w:val="A6A6A6" w:themeColor="background1" w:themeShade="A6"/>
        </w:rPr>
        <w:t>[insert based on calculations from budget calculations spreadsheet</w:t>
      </w:r>
      <w:r w:rsidR="00822D1F">
        <w:rPr>
          <w:rFonts w:ascii="Arial" w:hAnsi="Arial" w:cs="Arial"/>
          <w:color w:val="A6A6A6" w:themeColor="background1" w:themeShade="A6"/>
        </w:rPr>
        <w:t xml:space="preserve"> illustrative budget for 80pph for population of 1.</w:t>
      </w:r>
      <w:r w:rsidR="00734970">
        <w:rPr>
          <w:rFonts w:ascii="Arial" w:hAnsi="Arial" w:cs="Arial"/>
          <w:color w:val="A6A6A6" w:themeColor="background1" w:themeShade="A6"/>
        </w:rPr>
        <w:t>4</w:t>
      </w:r>
      <w:r w:rsidR="00822D1F">
        <w:rPr>
          <w:rFonts w:ascii="Arial" w:hAnsi="Arial" w:cs="Arial"/>
          <w:color w:val="A6A6A6" w:themeColor="background1" w:themeShade="A6"/>
        </w:rPr>
        <w:t>m people below</w:t>
      </w:r>
      <w:r w:rsidR="00625D89" w:rsidRPr="00625D89">
        <w:rPr>
          <w:rFonts w:ascii="Arial" w:hAnsi="Arial" w:cs="Arial"/>
          <w:color w:val="A6A6A6" w:themeColor="background1" w:themeShade="A6"/>
        </w:rPr>
        <w:t xml:space="preserve">]. </w:t>
      </w:r>
    </w:p>
    <w:tbl>
      <w:tblPr>
        <w:tblStyle w:val="PlainTable1"/>
        <w:tblW w:w="8788"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771"/>
        <w:gridCol w:w="4017"/>
      </w:tblGrid>
      <w:tr w:rsidR="006922BE" w:rsidRPr="006922BE" w14:paraId="7FCB3AE8" w14:textId="77777777" w:rsidTr="005C183B">
        <w:trPr>
          <w:cnfStyle w:val="100000000000" w:firstRow="1" w:lastRow="0" w:firstColumn="0" w:lastColumn="0" w:oddVBand="0" w:evenVBand="0" w:oddHBand="0"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4771" w:type="dxa"/>
            <w:shd w:val="clear" w:color="auto" w:fill="A6A6A6" w:themeFill="background1" w:themeFillShade="A6"/>
            <w:hideMark/>
          </w:tcPr>
          <w:p w14:paraId="14235EA1" w14:textId="77777777" w:rsidR="003818AD" w:rsidRPr="005C183B" w:rsidRDefault="003818AD" w:rsidP="005C183B">
            <w:pPr>
              <w:rPr>
                <w:rFonts w:ascii="Arial" w:hAnsi="Arial" w:cs="Arial"/>
                <w:b w:val="0"/>
                <w:bCs w:val="0"/>
                <w:lang w:eastAsia="en-GB"/>
              </w:rPr>
            </w:pPr>
            <w:r w:rsidRPr="005C183B">
              <w:rPr>
                <w:rFonts w:ascii="Arial" w:hAnsi="Arial" w:cs="Arial"/>
                <w:b w:val="0"/>
                <w:bCs w:val="0"/>
                <w:lang w:eastAsia="en-GB"/>
              </w:rPr>
              <w:lastRenderedPageBreak/>
              <w:t>80 pence per head</w:t>
            </w:r>
          </w:p>
        </w:tc>
        <w:tc>
          <w:tcPr>
            <w:tcW w:w="4017" w:type="dxa"/>
            <w:shd w:val="clear" w:color="auto" w:fill="A6A6A6" w:themeFill="background1" w:themeFillShade="A6"/>
            <w:hideMark/>
          </w:tcPr>
          <w:p w14:paraId="2BF20C36" w14:textId="77777777" w:rsidR="003818AD" w:rsidRPr="005C183B" w:rsidRDefault="003818AD" w:rsidP="005C183B">
            <w:pP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GB"/>
              </w:rPr>
            </w:pPr>
            <w:r w:rsidRPr="005C183B">
              <w:rPr>
                <w:rFonts w:ascii="Arial" w:hAnsi="Arial" w:cs="Arial"/>
                <w:b w:val="0"/>
                <w:bCs w:val="0"/>
                <w:lang w:eastAsia="en-GB"/>
              </w:rPr>
              <w:t>Annual budget</w:t>
            </w:r>
          </w:p>
        </w:tc>
      </w:tr>
      <w:tr w:rsidR="006922BE" w:rsidRPr="006922BE" w14:paraId="0CD4EC83" w14:textId="77777777" w:rsidTr="005C183B">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4771" w:type="dxa"/>
            <w:shd w:val="clear" w:color="auto" w:fill="BFBFBF" w:themeFill="background1" w:themeFillShade="BF"/>
            <w:hideMark/>
          </w:tcPr>
          <w:p w14:paraId="329FE32F" w14:textId="77777777" w:rsidR="003818AD" w:rsidRPr="005C183B" w:rsidRDefault="003818AD" w:rsidP="005C183B">
            <w:pPr>
              <w:rPr>
                <w:rFonts w:ascii="Arial" w:hAnsi="Arial" w:cs="Arial"/>
                <w:b w:val="0"/>
                <w:bCs w:val="0"/>
                <w:lang w:eastAsia="en-GB"/>
              </w:rPr>
            </w:pPr>
            <w:r w:rsidRPr="005C183B">
              <w:rPr>
                <w:rFonts w:ascii="Arial" w:hAnsi="Arial" w:cs="Arial"/>
                <w:b w:val="0"/>
                <w:bCs w:val="0"/>
                <w:lang w:eastAsia="en-GB"/>
              </w:rPr>
              <w:t>Project team</w:t>
            </w:r>
          </w:p>
        </w:tc>
        <w:tc>
          <w:tcPr>
            <w:tcW w:w="4017" w:type="dxa"/>
            <w:shd w:val="clear" w:color="auto" w:fill="BFBFBF" w:themeFill="background1" w:themeFillShade="BF"/>
            <w:hideMark/>
          </w:tcPr>
          <w:p w14:paraId="3ADB5EE9" w14:textId="77777777" w:rsidR="003818AD" w:rsidRPr="005C183B" w:rsidRDefault="003818AD" w:rsidP="005C183B">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sidRPr="005C183B">
              <w:rPr>
                <w:rFonts w:ascii="Arial" w:hAnsi="Arial" w:cs="Arial"/>
                <w:lang w:eastAsia="en-GB"/>
              </w:rPr>
              <w:t> </w:t>
            </w:r>
          </w:p>
        </w:tc>
      </w:tr>
      <w:tr w:rsidR="006922BE" w:rsidRPr="006922BE" w14:paraId="5AC7257F" w14:textId="77777777" w:rsidTr="005C183B">
        <w:trPr>
          <w:trHeight w:val="412"/>
        </w:trPr>
        <w:tc>
          <w:tcPr>
            <w:cnfStyle w:val="001000000000" w:firstRow="0" w:lastRow="0" w:firstColumn="1" w:lastColumn="0" w:oddVBand="0" w:evenVBand="0" w:oddHBand="0" w:evenHBand="0" w:firstRowFirstColumn="0" w:firstRowLastColumn="0" w:lastRowFirstColumn="0" w:lastRowLastColumn="0"/>
            <w:tcW w:w="4771" w:type="dxa"/>
            <w:hideMark/>
          </w:tcPr>
          <w:p w14:paraId="5F82053A" w14:textId="605CE208" w:rsidR="003818AD" w:rsidRPr="005C183B" w:rsidRDefault="003818AD" w:rsidP="005C183B">
            <w:pPr>
              <w:rPr>
                <w:rFonts w:ascii="Arial" w:hAnsi="Arial" w:cs="Arial"/>
                <w:b w:val="0"/>
                <w:bCs w:val="0"/>
                <w:color w:val="A6A6A6" w:themeColor="background1" w:themeShade="A6"/>
                <w:lang w:eastAsia="en-GB"/>
              </w:rPr>
            </w:pPr>
            <w:r w:rsidRPr="005C183B">
              <w:rPr>
                <w:rFonts w:ascii="Arial" w:hAnsi="Arial" w:cs="Arial"/>
                <w:b w:val="0"/>
                <w:bCs w:val="0"/>
                <w:color w:val="A6A6A6" w:themeColor="background1" w:themeShade="A6"/>
                <w:lang w:eastAsia="en-GB"/>
              </w:rPr>
              <w:t xml:space="preserve">B8c </w:t>
            </w:r>
            <w:r w:rsidR="006740EE">
              <w:rPr>
                <w:rFonts w:ascii="Arial" w:hAnsi="Arial" w:cs="Arial"/>
                <w:b w:val="0"/>
                <w:bCs w:val="0"/>
                <w:color w:val="A6A6A6" w:themeColor="background1" w:themeShade="A6"/>
                <w:lang w:eastAsia="en-GB"/>
              </w:rPr>
              <w:t>Associate director</w:t>
            </w:r>
          </w:p>
        </w:tc>
        <w:tc>
          <w:tcPr>
            <w:tcW w:w="4017" w:type="dxa"/>
            <w:hideMark/>
          </w:tcPr>
          <w:p w14:paraId="1A0F5F49" w14:textId="77777777" w:rsidR="003818AD" w:rsidRPr="005C183B" w:rsidRDefault="003818AD" w:rsidP="005C183B">
            <w:pPr>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lang w:eastAsia="en-GB"/>
              </w:rPr>
            </w:pPr>
            <w:r w:rsidRPr="005C183B">
              <w:rPr>
                <w:rFonts w:ascii="Arial" w:hAnsi="Arial" w:cs="Arial"/>
                <w:color w:val="A6A6A6" w:themeColor="background1" w:themeShade="A6"/>
                <w:lang w:eastAsia="en-GB"/>
              </w:rPr>
              <w:t>£85,432.00</w:t>
            </w:r>
          </w:p>
        </w:tc>
      </w:tr>
      <w:tr w:rsidR="006922BE" w:rsidRPr="006922BE" w14:paraId="08BEF287" w14:textId="77777777" w:rsidTr="005C183B">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4771" w:type="dxa"/>
            <w:hideMark/>
          </w:tcPr>
          <w:p w14:paraId="24F658E6" w14:textId="77777777" w:rsidR="003818AD" w:rsidRPr="005C183B" w:rsidRDefault="003818AD" w:rsidP="005C183B">
            <w:pPr>
              <w:rPr>
                <w:rFonts w:ascii="Arial" w:hAnsi="Arial" w:cs="Arial"/>
                <w:b w:val="0"/>
                <w:bCs w:val="0"/>
                <w:color w:val="A6A6A6" w:themeColor="background1" w:themeShade="A6"/>
                <w:lang w:eastAsia="en-GB"/>
              </w:rPr>
            </w:pPr>
            <w:r w:rsidRPr="005C183B">
              <w:rPr>
                <w:rFonts w:ascii="Arial" w:hAnsi="Arial" w:cs="Arial"/>
                <w:b w:val="0"/>
                <w:bCs w:val="0"/>
                <w:color w:val="A6A6A6" w:themeColor="background1" w:themeShade="A6"/>
                <w:lang w:eastAsia="en-GB"/>
              </w:rPr>
              <w:t xml:space="preserve">B7 Illicit Tobacco Programme Lead </w:t>
            </w:r>
          </w:p>
        </w:tc>
        <w:tc>
          <w:tcPr>
            <w:tcW w:w="4017" w:type="dxa"/>
            <w:hideMark/>
          </w:tcPr>
          <w:p w14:paraId="19BD2847" w14:textId="77777777" w:rsidR="003818AD" w:rsidRPr="005C183B" w:rsidRDefault="003818AD" w:rsidP="005C183B">
            <w:pPr>
              <w:cnfStyle w:val="000000100000" w:firstRow="0" w:lastRow="0" w:firstColumn="0" w:lastColumn="0" w:oddVBand="0" w:evenVBand="0" w:oddHBand="1" w:evenHBand="0" w:firstRowFirstColumn="0" w:firstRowLastColumn="0" w:lastRowFirstColumn="0" w:lastRowLastColumn="0"/>
              <w:rPr>
                <w:rFonts w:ascii="Arial" w:hAnsi="Arial" w:cs="Arial"/>
                <w:color w:val="A6A6A6" w:themeColor="background1" w:themeShade="A6"/>
                <w:lang w:eastAsia="en-GB"/>
              </w:rPr>
            </w:pPr>
            <w:r w:rsidRPr="005C183B">
              <w:rPr>
                <w:rFonts w:ascii="Arial" w:hAnsi="Arial" w:cs="Arial"/>
                <w:color w:val="A6A6A6" w:themeColor="background1" w:themeShade="A6"/>
                <w:lang w:eastAsia="en-GB"/>
              </w:rPr>
              <w:t xml:space="preserve">£55,328 </w:t>
            </w:r>
          </w:p>
        </w:tc>
      </w:tr>
      <w:tr w:rsidR="006922BE" w:rsidRPr="006922BE" w14:paraId="31D1040F" w14:textId="77777777" w:rsidTr="005C183B">
        <w:trPr>
          <w:trHeight w:val="412"/>
        </w:trPr>
        <w:tc>
          <w:tcPr>
            <w:cnfStyle w:val="001000000000" w:firstRow="0" w:lastRow="0" w:firstColumn="1" w:lastColumn="0" w:oddVBand="0" w:evenVBand="0" w:oddHBand="0" w:evenHBand="0" w:firstRowFirstColumn="0" w:firstRowLastColumn="0" w:lastRowFirstColumn="0" w:lastRowLastColumn="0"/>
            <w:tcW w:w="4771" w:type="dxa"/>
            <w:hideMark/>
          </w:tcPr>
          <w:p w14:paraId="206AEA81" w14:textId="77777777" w:rsidR="003818AD" w:rsidRPr="005C183B" w:rsidRDefault="003818AD" w:rsidP="005C183B">
            <w:pPr>
              <w:rPr>
                <w:rFonts w:ascii="Arial" w:hAnsi="Arial" w:cs="Arial"/>
                <w:b w:val="0"/>
                <w:bCs w:val="0"/>
                <w:color w:val="A6A6A6" w:themeColor="background1" w:themeShade="A6"/>
                <w:lang w:eastAsia="en-GB"/>
              </w:rPr>
            </w:pPr>
            <w:r w:rsidRPr="005C183B">
              <w:rPr>
                <w:rFonts w:ascii="Arial" w:hAnsi="Arial" w:cs="Arial"/>
                <w:b w:val="0"/>
                <w:bCs w:val="0"/>
                <w:color w:val="A6A6A6" w:themeColor="background1" w:themeShade="A6"/>
                <w:lang w:eastAsia="en-GB"/>
              </w:rPr>
              <w:t xml:space="preserve">B7 Project manager </w:t>
            </w:r>
          </w:p>
        </w:tc>
        <w:tc>
          <w:tcPr>
            <w:tcW w:w="4017" w:type="dxa"/>
            <w:hideMark/>
          </w:tcPr>
          <w:p w14:paraId="40B318F3" w14:textId="77777777" w:rsidR="003818AD" w:rsidRPr="005C183B" w:rsidRDefault="003818AD" w:rsidP="005C183B">
            <w:pPr>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lang w:eastAsia="en-GB"/>
              </w:rPr>
            </w:pPr>
            <w:r w:rsidRPr="005C183B">
              <w:rPr>
                <w:rFonts w:ascii="Arial" w:hAnsi="Arial" w:cs="Arial"/>
                <w:color w:val="A6A6A6" w:themeColor="background1" w:themeShade="A6"/>
                <w:lang w:eastAsia="en-GB"/>
              </w:rPr>
              <w:t xml:space="preserve">£55,328 </w:t>
            </w:r>
          </w:p>
        </w:tc>
      </w:tr>
      <w:tr w:rsidR="006922BE" w:rsidRPr="006922BE" w14:paraId="3041978D" w14:textId="77777777" w:rsidTr="005C183B">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4771" w:type="dxa"/>
            <w:hideMark/>
          </w:tcPr>
          <w:p w14:paraId="02BB624F" w14:textId="261618F2" w:rsidR="003818AD" w:rsidRPr="005C183B" w:rsidRDefault="003818AD" w:rsidP="005C183B">
            <w:pPr>
              <w:rPr>
                <w:rFonts w:ascii="Arial" w:hAnsi="Arial" w:cs="Arial"/>
                <w:b w:val="0"/>
                <w:bCs w:val="0"/>
                <w:color w:val="A6A6A6" w:themeColor="background1" w:themeShade="A6"/>
                <w:lang w:eastAsia="en-GB"/>
              </w:rPr>
            </w:pPr>
            <w:r w:rsidRPr="005C183B">
              <w:rPr>
                <w:rFonts w:ascii="Arial" w:hAnsi="Arial" w:cs="Arial"/>
                <w:b w:val="0"/>
                <w:bCs w:val="0"/>
                <w:color w:val="A6A6A6" w:themeColor="background1" w:themeShade="A6"/>
                <w:lang w:eastAsia="en-GB"/>
              </w:rPr>
              <w:t>B</w:t>
            </w:r>
            <w:r w:rsidR="00D1026A">
              <w:rPr>
                <w:rFonts w:ascii="Arial" w:hAnsi="Arial" w:cs="Arial"/>
                <w:b w:val="0"/>
                <w:bCs w:val="0"/>
                <w:color w:val="A6A6A6" w:themeColor="background1" w:themeShade="A6"/>
                <w:lang w:eastAsia="en-GB"/>
              </w:rPr>
              <w:t>3</w:t>
            </w:r>
            <w:r w:rsidRPr="005C183B">
              <w:rPr>
                <w:rFonts w:ascii="Arial" w:hAnsi="Arial" w:cs="Arial"/>
                <w:b w:val="0"/>
                <w:bCs w:val="0"/>
                <w:color w:val="A6A6A6" w:themeColor="background1" w:themeShade="A6"/>
                <w:lang w:eastAsia="en-GB"/>
              </w:rPr>
              <w:t xml:space="preserve"> Admin</w:t>
            </w:r>
          </w:p>
        </w:tc>
        <w:tc>
          <w:tcPr>
            <w:tcW w:w="4017" w:type="dxa"/>
            <w:hideMark/>
          </w:tcPr>
          <w:p w14:paraId="69B718DC" w14:textId="77777777" w:rsidR="003818AD" w:rsidRPr="005C183B" w:rsidRDefault="003818AD" w:rsidP="005C183B">
            <w:pPr>
              <w:cnfStyle w:val="000000100000" w:firstRow="0" w:lastRow="0" w:firstColumn="0" w:lastColumn="0" w:oddVBand="0" w:evenVBand="0" w:oddHBand="1" w:evenHBand="0" w:firstRowFirstColumn="0" w:firstRowLastColumn="0" w:lastRowFirstColumn="0" w:lastRowLastColumn="0"/>
              <w:rPr>
                <w:rFonts w:ascii="Arial" w:hAnsi="Arial" w:cs="Arial"/>
                <w:color w:val="A6A6A6" w:themeColor="background1" w:themeShade="A6"/>
                <w:lang w:eastAsia="en-GB"/>
              </w:rPr>
            </w:pPr>
            <w:r w:rsidRPr="005C183B">
              <w:rPr>
                <w:rFonts w:ascii="Arial" w:hAnsi="Arial" w:cs="Arial"/>
                <w:color w:val="A6A6A6" w:themeColor="background1" w:themeShade="A6"/>
                <w:lang w:eastAsia="en-GB"/>
              </w:rPr>
              <w:t xml:space="preserve">£28,629 </w:t>
            </w:r>
          </w:p>
        </w:tc>
      </w:tr>
      <w:tr w:rsidR="006922BE" w:rsidRPr="006922BE" w14:paraId="4818E627" w14:textId="77777777" w:rsidTr="005C183B">
        <w:trPr>
          <w:trHeight w:val="412"/>
        </w:trPr>
        <w:tc>
          <w:tcPr>
            <w:cnfStyle w:val="001000000000" w:firstRow="0" w:lastRow="0" w:firstColumn="1" w:lastColumn="0" w:oddVBand="0" w:evenVBand="0" w:oddHBand="0" w:evenHBand="0" w:firstRowFirstColumn="0" w:firstRowLastColumn="0" w:lastRowFirstColumn="0" w:lastRowLastColumn="0"/>
            <w:tcW w:w="4771" w:type="dxa"/>
            <w:hideMark/>
          </w:tcPr>
          <w:p w14:paraId="5F5FCEB8" w14:textId="77777777" w:rsidR="003818AD" w:rsidRPr="005C183B" w:rsidRDefault="003818AD" w:rsidP="005C183B">
            <w:pPr>
              <w:rPr>
                <w:rFonts w:ascii="Arial" w:hAnsi="Arial" w:cs="Arial"/>
                <w:b w:val="0"/>
                <w:bCs w:val="0"/>
                <w:color w:val="A6A6A6" w:themeColor="background1" w:themeShade="A6"/>
                <w:lang w:eastAsia="en-GB"/>
              </w:rPr>
            </w:pPr>
            <w:r w:rsidRPr="005C183B">
              <w:rPr>
                <w:rFonts w:ascii="Arial" w:hAnsi="Arial" w:cs="Arial"/>
                <w:b w:val="0"/>
                <w:bCs w:val="0"/>
                <w:color w:val="A6A6A6" w:themeColor="background1" w:themeShade="A6"/>
                <w:lang w:eastAsia="en-GB"/>
              </w:rPr>
              <w:t xml:space="preserve">B7 Comms lead </w:t>
            </w:r>
          </w:p>
        </w:tc>
        <w:tc>
          <w:tcPr>
            <w:tcW w:w="4017" w:type="dxa"/>
            <w:hideMark/>
          </w:tcPr>
          <w:p w14:paraId="798A4228" w14:textId="77777777" w:rsidR="003818AD" w:rsidRPr="005C183B" w:rsidRDefault="003818AD" w:rsidP="005C183B">
            <w:pPr>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lang w:eastAsia="en-GB"/>
              </w:rPr>
            </w:pPr>
            <w:r w:rsidRPr="005C183B">
              <w:rPr>
                <w:rFonts w:ascii="Arial" w:hAnsi="Arial" w:cs="Arial"/>
                <w:color w:val="A6A6A6" w:themeColor="background1" w:themeShade="A6"/>
                <w:lang w:eastAsia="en-GB"/>
              </w:rPr>
              <w:t xml:space="preserve">£55,328 </w:t>
            </w:r>
          </w:p>
        </w:tc>
      </w:tr>
      <w:tr w:rsidR="006A5442" w:rsidRPr="006922BE" w14:paraId="361A7948" w14:textId="77777777" w:rsidTr="005C183B">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4771" w:type="dxa"/>
            <w:shd w:val="clear" w:color="auto" w:fill="BFBFBF" w:themeFill="background1" w:themeFillShade="BF"/>
          </w:tcPr>
          <w:p w14:paraId="4A298ADF" w14:textId="38C7CB1D" w:rsidR="006A5442" w:rsidRPr="005C183B" w:rsidRDefault="006A5442" w:rsidP="006A5442">
            <w:pPr>
              <w:rPr>
                <w:rFonts w:ascii="Arial" w:hAnsi="Arial" w:cs="Arial"/>
                <w:lang w:eastAsia="en-GB"/>
              </w:rPr>
            </w:pPr>
            <w:r>
              <w:rPr>
                <w:rFonts w:ascii="Arial" w:hAnsi="Arial" w:cs="Arial"/>
                <w:b w:val="0"/>
                <w:bCs w:val="0"/>
                <w:lang w:eastAsia="en-GB"/>
              </w:rPr>
              <w:t>Running costs</w:t>
            </w:r>
          </w:p>
        </w:tc>
        <w:tc>
          <w:tcPr>
            <w:tcW w:w="4017" w:type="dxa"/>
            <w:shd w:val="clear" w:color="auto" w:fill="BFBFBF" w:themeFill="background1" w:themeFillShade="BF"/>
          </w:tcPr>
          <w:p w14:paraId="36C1710B" w14:textId="1A0DB772" w:rsidR="006A5442" w:rsidRPr="005C183B" w:rsidRDefault="006A5442" w:rsidP="006A5442">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sidRPr="005C183B">
              <w:rPr>
                <w:rFonts w:ascii="Arial" w:hAnsi="Arial" w:cs="Arial"/>
                <w:lang w:eastAsia="en-GB"/>
              </w:rPr>
              <w:t> </w:t>
            </w:r>
          </w:p>
        </w:tc>
      </w:tr>
      <w:tr w:rsidR="006A5442" w:rsidRPr="006922BE" w14:paraId="226EB599" w14:textId="77777777" w:rsidTr="006C752D">
        <w:trPr>
          <w:trHeight w:val="412"/>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73A410C5" w14:textId="4543BC07" w:rsidR="006A5442" w:rsidRPr="006C752D" w:rsidRDefault="00946EA8" w:rsidP="006A5442">
            <w:pPr>
              <w:rPr>
                <w:rFonts w:ascii="Arial" w:hAnsi="Arial" w:cs="Arial"/>
                <w:b w:val="0"/>
                <w:bCs w:val="0"/>
                <w:color w:val="BFBFBF" w:themeColor="background1" w:themeShade="BF"/>
                <w:lang w:eastAsia="en-GB"/>
              </w:rPr>
            </w:pPr>
            <w:r w:rsidRPr="006C752D">
              <w:rPr>
                <w:rFonts w:ascii="Arial" w:hAnsi="Arial" w:cs="Arial"/>
                <w:b w:val="0"/>
                <w:bCs w:val="0"/>
                <w:color w:val="BFBFBF" w:themeColor="background1" w:themeShade="BF"/>
                <w:lang w:eastAsia="en-GB"/>
              </w:rPr>
              <w:t>Common operational costs</w:t>
            </w:r>
          </w:p>
        </w:tc>
        <w:tc>
          <w:tcPr>
            <w:tcW w:w="0" w:type="dxa"/>
            <w:shd w:val="clear" w:color="auto" w:fill="auto"/>
          </w:tcPr>
          <w:p w14:paraId="782444C2" w14:textId="69DC789C" w:rsidR="006A5442" w:rsidRPr="006C752D" w:rsidRDefault="00946EA8" w:rsidP="006A5442">
            <w:pPr>
              <w:cnfStyle w:val="000000000000" w:firstRow="0" w:lastRow="0" w:firstColumn="0" w:lastColumn="0" w:oddVBand="0" w:evenVBand="0" w:oddHBand="0" w:evenHBand="0" w:firstRowFirstColumn="0" w:firstRowLastColumn="0" w:lastRowFirstColumn="0" w:lastRowLastColumn="0"/>
              <w:rPr>
                <w:rFonts w:ascii="Arial" w:hAnsi="Arial" w:cs="Arial"/>
                <w:color w:val="BFBFBF" w:themeColor="background1" w:themeShade="BF"/>
                <w:lang w:eastAsia="en-GB"/>
              </w:rPr>
            </w:pPr>
            <w:r w:rsidRPr="006C752D">
              <w:rPr>
                <w:rFonts w:ascii="Arial" w:hAnsi="Arial" w:cs="Arial"/>
                <w:color w:val="BFBFBF" w:themeColor="background1" w:themeShade="BF"/>
                <w:lang w:eastAsia="en-GB"/>
              </w:rPr>
              <w:t>£30,000</w:t>
            </w:r>
          </w:p>
        </w:tc>
      </w:tr>
      <w:tr w:rsidR="006A5442" w:rsidRPr="006922BE" w14:paraId="5049AF07" w14:textId="77777777" w:rsidTr="005C183B">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4771" w:type="dxa"/>
            <w:shd w:val="clear" w:color="auto" w:fill="BFBFBF" w:themeFill="background1" w:themeFillShade="BF"/>
            <w:hideMark/>
          </w:tcPr>
          <w:p w14:paraId="7E42361D" w14:textId="77777777" w:rsidR="006A5442" w:rsidRPr="005C183B" w:rsidRDefault="006A5442" w:rsidP="006A5442">
            <w:pPr>
              <w:rPr>
                <w:rFonts w:ascii="Arial" w:hAnsi="Arial" w:cs="Arial"/>
                <w:b w:val="0"/>
                <w:bCs w:val="0"/>
                <w:lang w:eastAsia="en-GB"/>
              </w:rPr>
            </w:pPr>
            <w:r w:rsidRPr="005C183B">
              <w:rPr>
                <w:rFonts w:ascii="Arial" w:hAnsi="Arial" w:cs="Arial"/>
                <w:b w:val="0"/>
                <w:bCs w:val="0"/>
                <w:lang w:eastAsia="en-GB"/>
              </w:rPr>
              <w:t>Activity</w:t>
            </w:r>
          </w:p>
        </w:tc>
        <w:tc>
          <w:tcPr>
            <w:tcW w:w="4017" w:type="dxa"/>
            <w:shd w:val="clear" w:color="auto" w:fill="BFBFBF" w:themeFill="background1" w:themeFillShade="BF"/>
            <w:hideMark/>
          </w:tcPr>
          <w:p w14:paraId="4D22EF78" w14:textId="77777777" w:rsidR="006A5442" w:rsidRPr="005C183B" w:rsidRDefault="006A5442" w:rsidP="006A5442">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sidRPr="005C183B">
              <w:rPr>
                <w:rFonts w:ascii="Arial" w:hAnsi="Arial" w:cs="Arial"/>
                <w:lang w:eastAsia="en-GB"/>
              </w:rPr>
              <w:t> </w:t>
            </w:r>
          </w:p>
        </w:tc>
      </w:tr>
      <w:tr w:rsidR="006A5442" w:rsidRPr="006922BE" w14:paraId="1CECCF9D" w14:textId="77777777" w:rsidTr="005C183B">
        <w:trPr>
          <w:trHeight w:val="422"/>
        </w:trPr>
        <w:tc>
          <w:tcPr>
            <w:cnfStyle w:val="001000000000" w:firstRow="0" w:lastRow="0" w:firstColumn="1" w:lastColumn="0" w:oddVBand="0" w:evenVBand="0" w:oddHBand="0" w:evenHBand="0" w:firstRowFirstColumn="0" w:firstRowLastColumn="0" w:lastRowFirstColumn="0" w:lastRowLastColumn="0"/>
            <w:tcW w:w="4771" w:type="dxa"/>
            <w:hideMark/>
          </w:tcPr>
          <w:p w14:paraId="35CC709E" w14:textId="77777777" w:rsidR="006A5442" w:rsidRPr="005C183B" w:rsidRDefault="006A5442" w:rsidP="006A5442">
            <w:pPr>
              <w:rPr>
                <w:rFonts w:ascii="Arial" w:hAnsi="Arial" w:cs="Arial"/>
                <w:b w:val="0"/>
                <w:bCs w:val="0"/>
                <w:color w:val="A6A6A6" w:themeColor="background1" w:themeShade="A6"/>
                <w:lang w:eastAsia="en-GB"/>
              </w:rPr>
            </w:pPr>
            <w:r w:rsidRPr="005C183B">
              <w:rPr>
                <w:rFonts w:ascii="Arial" w:hAnsi="Arial" w:cs="Arial"/>
                <w:b w:val="0"/>
                <w:bCs w:val="0"/>
                <w:color w:val="A6A6A6" w:themeColor="background1" w:themeShade="A6"/>
                <w:lang w:eastAsia="en-GB"/>
              </w:rPr>
              <w:t>Communications and mass media campaigns</w:t>
            </w:r>
          </w:p>
        </w:tc>
        <w:tc>
          <w:tcPr>
            <w:tcW w:w="4017" w:type="dxa"/>
            <w:hideMark/>
          </w:tcPr>
          <w:p w14:paraId="7F092567" w14:textId="3F02C604" w:rsidR="006A5442" w:rsidRPr="005C183B" w:rsidRDefault="006A5442" w:rsidP="006A5442">
            <w:pPr>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lang w:eastAsia="en-GB"/>
              </w:rPr>
            </w:pPr>
            <w:r w:rsidRPr="005C183B">
              <w:rPr>
                <w:rFonts w:ascii="Arial" w:hAnsi="Arial" w:cs="Arial"/>
                <w:color w:val="A6A6A6" w:themeColor="background1" w:themeShade="A6"/>
                <w:lang w:eastAsia="en-GB"/>
              </w:rPr>
              <w:t>£</w:t>
            </w:r>
            <w:r w:rsidR="00946EA8">
              <w:rPr>
                <w:rFonts w:ascii="Arial" w:hAnsi="Arial" w:cs="Arial"/>
                <w:color w:val="A6A6A6" w:themeColor="background1" w:themeShade="A6"/>
                <w:lang w:eastAsia="en-GB"/>
              </w:rPr>
              <w:t>485,973</w:t>
            </w:r>
          </w:p>
        </w:tc>
      </w:tr>
      <w:tr w:rsidR="006A5442" w:rsidRPr="006922BE" w14:paraId="20ABB8AE" w14:textId="77777777" w:rsidTr="005C183B">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4771" w:type="dxa"/>
            <w:hideMark/>
          </w:tcPr>
          <w:p w14:paraId="43E582CA" w14:textId="15316312" w:rsidR="006A5442" w:rsidRPr="005C183B" w:rsidRDefault="006A5442" w:rsidP="006A5442">
            <w:pPr>
              <w:rPr>
                <w:rFonts w:ascii="Arial" w:hAnsi="Arial" w:cs="Arial"/>
                <w:b w:val="0"/>
                <w:bCs w:val="0"/>
                <w:color w:val="A6A6A6" w:themeColor="background1" w:themeShade="A6"/>
                <w:lang w:eastAsia="en-GB"/>
              </w:rPr>
            </w:pPr>
            <w:r w:rsidRPr="005C183B">
              <w:rPr>
                <w:rFonts w:ascii="Arial" w:hAnsi="Arial" w:cs="Arial"/>
                <w:b w:val="0"/>
                <w:bCs w:val="0"/>
                <w:color w:val="A6A6A6" w:themeColor="background1" w:themeShade="A6"/>
                <w:lang w:eastAsia="en-GB"/>
              </w:rPr>
              <w:t>Monitoring and evaluation</w:t>
            </w:r>
          </w:p>
        </w:tc>
        <w:tc>
          <w:tcPr>
            <w:tcW w:w="4017" w:type="dxa"/>
            <w:hideMark/>
          </w:tcPr>
          <w:p w14:paraId="56D76788" w14:textId="4914BA9F" w:rsidR="006A5442" w:rsidRPr="005C183B" w:rsidRDefault="006A5442" w:rsidP="006A5442">
            <w:pPr>
              <w:cnfStyle w:val="000000100000" w:firstRow="0" w:lastRow="0" w:firstColumn="0" w:lastColumn="0" w:oddVBand="0" w:evenVBand="0" w:oddHBand="1" w:evenHBand="0" w:firstRowFirstColumn="0" w:firstRowLastColumn="0" w:lastRowFirstColumn="0" w:lastRowLastColumn="0"/>
              <w:rPr>
                <w:rFonts w:ascii="Arial" w:hAnsi="Arial" w:cs="Arial"/>
                <w:color w:val="A6A6A6" w:themeColor="background1" w:themeShade="A6"/>
                <w:lang w:eastAsia="en-GB"/>
              </w:rPr>
            </w:pPr>
            <w:r w:rsidRPr="005C183B">
              <w:rPr>
                <w:rFonts w:ascii="Arial" w:hAnsi="Arial" w:cs="Arial"/>
                <w:color w:val="A6A6A6" w:themeColor="background1" w:themeShade="A6"/>
                <w:lang w:eastAsia="en-GB"/>
              </w:rPr>
              <w:t>£</w:t>
            </w:r>
            <w:r w:rsidR="00D27B3E">
              <w:rPr>
                <w:rFonts w:ascii="Arial" w:hAnsi="Arial" w:cs="Arial"/>
                <w:color w:val="A6A6A6" w:themeColor="background1" w:themeShade="A6"/>
                <w:lang w:eastAsia="en-GB"/>
              </w:rPr>
              <w:t>48,597</w:t>
            </w:r>
          </w:p>
        </w:tc>
      </w:tr>
      <w:tr w:rsidR="006A5442" w:rsidRPr="006922BE" w14:paraId="38AAC4C9" w14:textId="77777777" w:rsidTr="005C183B">
        <w:trPr>
          <w:trHeight w:val="412"/>
        </w:trPr>
        <w:tc>
          <w:tcPr>
            <w:cnfStyle w:val="001000000000" w:firstRow="0" w:lastRow="0" w:firstColumn="1" w:lastColumn="0" w:oddVBand="0" w:evenVBand="0" w:oddHBand="0" w:evenHBand="0" w:firstRowFirstColumn="0" w:firstRowLastColumn="0" w:lastRowFirstColumn="0" w:lastRowLastColumn="0"/>
            <w:tcW w:w="4771" w:type="dxa"/>
            <w:hideMark/>
          </w:tcPr>
          <w:p w14:paraId="76D8B0BE" w14:textId="77777777" w:rsidR="006A5442" w:rsidRPr="005C183B" w:rsidRDefault="006A5442" w:rsidP="006A5442">
            <w:pPr>
              <w:rPr>
                <w:rFonts w:ascii="Arial" w:hAnsi="Arial" w:cs="Arial"/>
                <w:b w:val="0"/>
                <w:bCs w:val="0"/>
                <w:color w:val="A6A6A6" w:themeColor="background1" w:themeShade="A6"/>
                <w:lang w:eastAsia="en-GB"/>
              </w:rPr>
            </w:pPr>
            <w:r w:rsidRPr="005C183B">
              <w:rPr>
                <w:rFonts w:ascii="Arial" w:hAnsi="Arial" w:cs="Arial"/>
                <w:b w:val="0"/>
                <w:bCs w:val="0"/>
                <w:color w:val="A6A6A6" w:themeColor="background1" w:themeShade="A6"/>
                <w:lang w:eastAsia="en-GB"/>
              </w:rPr>
              <w:t xml:space="preserve">Illicit tobacco programme </w:t>
            </w:r>
          </w:p>
        </w:tc>
        <w:tc>
          <w:tcPr>
            <w:tcW w:w="4017" w:type="dxa"/>
            <w:hideMark/>
          </w:tcPr>
          <w:p w14:paraId="72015870" w14:textId="4C6948FA" w:rsidR="006A5442" w:rsidRPr="005C183B" w:rsidRDefault="006A5442" w:rsidP="006A5442">
            <w:pPr>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lang w:eastAsia="en-GB"/>
              </w:rPr>
            </w:pPr>
            <w:r w:rsidRPr="005C183B">
              <w:rPr>
                <w:rFonts w:ascii="Arial" w:hAnsi="Arial" w:cs="Arial"/>
                <w:color w:val="A6A6A6" w:themeColor="background1" w:themeShade="A6"/>
                <w:lang w:eastAsia="en-GB"/>
              </w:rPr>
              <w:t>£</w:t>
            </w:r>
            <w:r w:rsidR="00BB4FE2">
              <w:rPr>
                <w:rFonts w:ascii="Arial" w:hAnsi="Arial" w:cs="Arial"/>
                <w:color w:val="A6A6A6" w:themeColor="background1" w:themeShade="A6"/>
                <w:lang w:eastAsia="en-GB"/>
              </w:rPr>
              <w:t>113,394</w:t>
            </w:r>
            <w:r w:rsidRPr="005C183B">
              <w:rPr>
                <w:rFonts w:ascii="Arial" w:hAnsi="Arial" w:cs="Arial"/>
                <w:color w:val="A6A6A6" w:themeColor="background1" w:themeShade="A6"/>
                <w:lang w:eastAsia="en-GB"/>
              </w:rPr>
              <w:t xml:space="preserve"> </w:t>
            </w:r>
          </w:p>
        </w:tc>
      </w:tr>
      <w:tr w:rsidR="006A5442" w:rsidRPr="006922BE" w14:paraId="1DE7D47D" w14:textId="77777777" w:rsidTr="005C183B">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4771" w:type="dxa"/>
            <w:hideMark/>
          </w:tcPr>
          <w:p w14:paraId="0A4C35DB" w14:textId="12E71DF9" w:rsidR="006A5442" w:rsidRPr="005C183B" w:rsidRDefault="006A5442" w:rsidP="006A5442">
            <w:pPr>
              <w:rPr>
                <w:rFonts w:ascii="Arial" w:hAnsi="Arial" w:cs="Arial"/>
                <w:b w:val="0"/>
                <w:bCs w:val="0"/>
                <w:color w:val="A6A6A6" w:themeColor="background1" w:themeShade="A6"/>
                <w:lang w:eastAsia="en-GB"/>
              </w:rPr>
            </w:pPr>
            <w:r>
              <w:rPr>
                <w:rFonts w:ascii="Arial" w:hAnsi="Arial" w:cs="Arial"/>
                <w:b w:val="0"/>
                <w:bCs w:val="0"/>
                <w:color w:val="A6A6A6" w:themeColor="background1" w:themeShade="A6"/>
                <w:lang w:eastAsia="en-GB"/>
              </w:rPr>
              <w:t xml:space="preserve">Flexible </w:t>
            </w:r>
            <w:r w:rsidR="00BB4FE2">
              <w:rPr>
                <w:rFonts w:ascii="Arial" w:hAnsi="Arial" w:cs="Arial"/>
                <w:b w:val="0"/>
                <w:bCs w:val="0"/>
                <w:color w:val="A6A6A6" w:themeColor="background1" w:themeShade="A6"/>
                <w:lang w:eastAsia="en-GB"/>
              </w:rPr>
              <w:t>project funding</w:t>
            </w:r>
            <w:r w:rsidRPr="005C183B">
              <w:rPr>
                <w:rFonts w:ascii="Arial" w:hAnsi="Arial" w:cs="Arial"/>
                <w:b w:val="0"/>
                <w:bCs w:val="0"/>
                <w:color w:val="A6A6A6" w:themeColor="background1" w:themeShade="A6"/>
                <w:lang w:eastAsia="en-GB"/>
              </w:rPr>
              <w:t xml:space="preserve"> </w:t>
            </w:r>
          </w:p>
        </w:tc>
        <w:tc>
          <w:tcPr>
            <w:tcW w:w="4017" w:type="dxa"/>
            <w:hideMark/>
          </w:tcPr>
          <w:p w14:paraId="28BAB614" w14:textId="1A5EEE4C" w:rsidR="006A5442" w:rsidRPr="005C183B" w:rsidRDefault="006A5442" w:rsidP="006A5442">
            <w:pPr>
              <w:cnfStyle w:val="000000100000" w:firstRow="0" w:lastRow="0" w:firstColumn="0" w:lastColumn="0" w:oddVBand="0" w:evenVBand="0" w:oddHBand="1" w:evenHBand="0" w:firstRowFirstColumn="0" w:firstRowLastColumn="0" w:lastRowFirstColumn="0" w:lastRowLastColumn="0"/>
              <w:rPr>
                <w:rFonts w:ascii="Arial" w:hAnsi="Arial" w:cs="Arial"/>
                <w:color w:val="A6A6A6" w:themeColor="background1" w:themeShade="A6"/>
                <w:lang w:eastAsia="en-GB"/>
              </w:rPr>
            </w:pPr>
            <w:r w:rsidRPr="005C183B">
              <w:rPr>
                <w:rFonts w:ascii="Arial" w:hAnsi="Arial" w:cs="Arial"/>
                <w:color w:val="A6A6A6" w:themeColor="background1" w:themeShade="A6"/>
                <w:lang w:eastAsia="en-GB"/>
              </w:rPr>
              <w:t>£</w:t>
            </w:r>
            <w:r w:rsidR="00BB4FE2">
              <w:rPr>
                <w:rFonts w:ascii="Arial" w:hAnsi="Arial" w:cs="Arial"/>
                <w:color w:val="A6A6A6" w:themeColor="background1" w:themeShade="A6"/>
                <w:lang w:eastAsia="en-GB"/>
              </w:rPr>
              <w:t>161,991</w:t>
            </w:r>
            <w:r w:rsidRPr="005C183B">
              <w:rPr>
                <w:rFonts w:ascii="Arial" w:hAnsi="Arial" w:cs="Arial"/>
                <w:color w:val="A6A6A6" w:themeColor="background1" w:themeShade="A6"/>
                <w:lang w:eastAsia="en-GB"/>
              </w:rPr>
              <w:t xml:space="preserve"> </w:t>
            </w:r>
          </w:p>
        </w:tc>
      </w:tr>
      <w:tr w:rsidR="006A5442" w:rsidRPr="006922BE" w14:paraId="02847CF2" w14:textId="77777777" w:rsidTr="005C183B">
        <w:trPr>
          <w:trHeight w:val="412"/>
        </w:trPr>
        <w:tc>
          <w:tcPr>
            <w:cnfStyle w:val="001000000000" w:firstRow="0" w:lastRow="0" w:firstColumn="1" w:lastColumn="0" w:oddVBand="0" w:evenVBand="0" w:oddHBand="0" w:evenHBand="0" w:firstRowFirstColumn="0" w:firstRowLastColumn="0" w:lastRowFirstColumn="0" w:lastRowLastColumn="0"/>
            <w:tcW w:w="4771" w:type="dxa"/>
            <w:shd w:val="clear" w:color="auto" w:fill="BFBFBF" w:themeFill="background1" w:themeFillShade="BF"/>
            <w:hideMark/>
          </w:tcPr>
          <w:p w14:paraId="0CDD2563" w14:textId="77777777" w:rsidR="006A5442" w:rsidRPr="005C183B" w:rsidRDefault="006A5442" w:rsidP="006A5442">
            <w:pPr>
              <w:rPr>
                <w:rFonts w:ascii="Arial" w:hAnsi="Arial" w:cs="Arial"/>
                <w:b w:val="0"/>
                <w:bCs w:val="0"/>
                <w:lang w:eastAsia="en-GB"/>
              </w:rPr>
            </w:pPr>
            <w:r w:rsidRPr="005C183B">
              <w:rPr>
                <w:rFonts w:ascii="Arial" w:hAnsi="Arial" w:cs="Arial"/>
                <w:b w:val="0"/>
                <w:bCs w:val="0"/>
                <w:lang w:eastAsia="en-GB"/>
              </w:rPr>
              <w:t>Total budget</w:t>
            </w:r>
          </w:p>
        </w:tc>
        <w:tc>
          <w:tcPr>
            <w:tcW w:w="4017" w:type="dxa"/>
            <w:shd w:val="clear" w:color="auto" w:fill="BFBFBF" w:themeFill="background1" w:themeFillShade="BF"/>
            <w:hideMark/>
          </w:tcPr>
          <w:p w14:paraId="1AEFF486" w14:textId="1131B979" w:rsidR="006A5442" w:rsidRPr="005C183B" w:rsidRDefault="006A5442" w:rsidP="006A5442">
            <w:pPr>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lang w:eastAsia="en-GB"/>
              </w:rPr>
            </w:pPr>
            <w:r w:rsidRPr="005C183B">
              <w:rPr>
                <w:rFonts w:ascii="Arial" w:hAnsi="Arial" w:cs="Arial"/>
                <w:color w:val="A6A6A6" w:themeColor="background1" w:themeShade="A6"/>
                <w:lang w:eastAsia="en-GB"/>
              </w:rPr>
              <w:t xml:space="preserve"> £1,120,000.00 </w:t>
            </w:r>
          </w:p>
        </w:tc>
      </w:tr>
      <w:tr w:rsidR="006A5442" w:rsidRPr="006922BE" w14:paraId="3F00DCCE" w14:textId="77777777" w:rsidTr="005C183B">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771" w:type="dxa"/>
            <w:shd w:val="clear" w:color="auto" w:fill="BFBFBF" w:themeFill="background1" w:themeFillShade="BF"/>
            <w:hideMark/>
          </w:tcPr>
          <w:p w14:paraId="2FB9EF3C" w14:textId="77777777" w:rsidR="006A5442" w:rsidRPr="005C183B" w:rsidRDefault="006A5442" w:rsidP="006A5442">
            <w:pPr>
              <w:rPr>
                <w:rFonts w:ascii="Arial" w:hAnsi="Arial" w:cs="Arial"/>
                <w:b w:val="0"/>
                <w:bCs w:val="0"/>
                <w:lang w:eastAsia="en-GB"/>
              </w:rPr>
            </w:pPr>
            <w:r w:rsidRPr="005C183B">
              <w:rPr>
                <w:rFonts w:ascii="Arial" w:hAnsi="Arial" w:cs="Arial"/>
                <w:b w:val="0"/>
                <w:bCs w:val="0"/>
                <w:lang w:eastAsia="en-GB"/>
              </w:rPr>
              <w:t>Total allocated</w:t>
            </w:r>
          </w:p>
        </w:tc>
        <w:tc>
          <w:tcPr>
            <w:tcW w:w="4017" w:type="dxa"/>
            <w:shd w:val="clear" w:color="auto" w:fill="BFBFBF" w:themeFill="background1" w:themeFillShade="BF"/>
            <w:hideMark/>
          </w:tcPr>
          <w:p w14:paraId="0B1BA7CB" w14:textId="5093992B" w:rsidR="006A5442" w:rsidRPr="005C183B" w:rsidRDefault="006A5442" w:rsidP="006A5442">
            <w:pPr>
              <w:cnfStyle w:val="000000100000" w:firstRow="0" w:lastRow="0" w:firstColumn="0" w:lastColumn="0" w:oddVBand="0" w:evenVBand="0" w:oddHBand="1" w:evenHBand="0" w:firstRowFirstColumn="0" w:firstRowLastColumn="0" w:lastRowFirstColumn="0" w:lastRowLastColumn="0"/>
              <w:rPr>
                <w:rFonts w:ascii="Arial" w:hAnsi="Arial" w:cs="Arial"/>
                <w:color w:val="A6A6A6" w:themeColor="background1" w:themeShade="A6"/>
                <w:lang w:eastAsia="en-GB"/>
              </w:rPr>
            </w:pPr>
            <w:r w:rsidRPr="005C183B">
              <w:rPr>
                <w:rFonts w:ascii="Arial" w:hAnsi="Arial" w:cs="Arial"/>
                <w:color w:val="A6A6A6" w:themeColor="background1" w:themeShade="A6"/>
                <w:lang w:eastAsia="en-GB"/>
              </w:rPr>
              <w:t>£1,120,000.00</w:t>
            </w:r>
          </w:p>
        </w:tc>
      </w:tr>
      <w:tr w:rsidR="006A5442" w:rsidRPr="006922BE" w14:paraId="3A166900" w14:textId="77777777" w:rsidTr="005C183B">
        <w:trPr>
          <w:trHeight w:val="353"/>
        </w:trPr>
        <w:tc>
          <w:tcPr>
            <w:cnfStyle w:val="001000000000" w:firstRow="0" w:lastRow="0" w:firstColumn="1" w:lastColumn="0" w:oddVBand="0" w:evenVBand="0" w:oddHBand="0" w:evenHBand="0" w:firstRowFirstColumn="0" w:firstRowLastColumn="0" w:lastRowFirstColumn="0" w:lastRowLastColumn="0"/>
            <w:tcW w:w="4771" w:type="dxa"/>
            <w:shd w:val="clear" w:color="auto" w:fill="BFBFBF" w:themeFill="background1" w:themeFillShade="BF"/>
            <w:hideMark/>
          </w:tcPr>
          <w:p w14:paraId="1F239E4F" w14:textId="77777777" w:rsidR="006A5442" w:rsidRPr="005C183B" w:rsidRDefault="006A5442" w:rsidP="006A5442">
            <w:pPr>
              <w:rPr>
                <w:rFonts w:ascii="Arial" w:hAnsi="Arial" w:cs="Arial"/>
                <w:b w:val="0"/>
                <w:bCs w:val="0"/>
                <w:lang w:eastAsia="en-GB"/>
              </w:rPr>
            </w:pPr>
            <w:r w:rsidRPr="005C183B">
              <w:rPr>
                <w:rFonts w:ascii="Arial" w:hAnsi="Arial" w:cs="Arial"/>
                <w:b w:val="0"/>
                <w:bCs w:val="0"/>
                <w:lang w:eastAsia="en-GB"/>
              </w:rPr>
              <w:t>Surplus/deficit</w:t>
            </w:r>
          </w:p>
        </w:tc>
        <w:tc>
          <w:tcPr>
            <w:tcW w:w="4017" w:type="dxa"/>
            <w:shd w:val="clear" w:color="auto" w:fill="BFBFBF" w:themeFill="background1" w:themeFillShade="BF"/>
            <w:hideMark/>
          </w:tcPr>
          <w:p w14:paraId="347CFD83" w14:textId="77777777" w:rsidR="006A5442" w:rsidRPr="005C183B" w:rsidRDefault="006A5442" w:rsidP="006A5442">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005C183B">
              <w:rPr>
                <w:rFonts w:ascii="Arial" w:hAnsi="Arial" w:cs="Arial"/>
                <w:lang w:eastAsia="en-GB"/>
              </w:rPr>
              <w:t>£0.00</w:t>
            </w:r>
          </w:p>
        </w:tc>
      </w:tr>
    </w:tbl>
    <w:p w14:paraId="0378137D" w14:textId="77777777" w:rsidR="00731F8B" w:rsidRDefault="00731F8B" w:rsidP="00CB4B9D">
      <w:pPr>
        <w:rPr>
          <w:rFonts w:ascii="Arial" w:hAnsi="Arial" w:cs="Arial"/>
        </w:rPr>
      </w:pPr>
    </w:p>
    <w:p w14:paraId="000E3655" w14:textId="178F92E5" w:rsidR="00BE32B0" w:rsidRPr="00BE32B0" w:rsidRDefault="00BE32B0" w:rsidP="00485257">
      <w:pPr>
        <w:pStyle w:val="ListParagraph"/>
        <w:numPr>
          <w:ilvl w:val="0"/>
          <w:numId w:val="40"/>
        </w:numPr>
        <w:ind w:left="357" w:hanging="357"/>
        <w:contextualSpacing w:val="0"/>
        <w:rPr>
          <w:rFonts w:ascii="Arial" w:hAnsi="Arial" w:cs="Arial"/>
          <w:b/>
          <w:bCs/>
        </w:rPr>
      </w:pPr>
      <w:r w:rsidRPr="00BE32B0">
        <w:rPr>
          <w:rFonts w:ascii="Arial" w:hAnsi="Arial" w:cs="Arial"/>
          <w:b/>
          <w:bCs/>
        </w:rPr>
        <w:t>Conclusion</w:t>
      </w:r>
    </w:p>
    <w:p w14:paraId="2FD6CEA2" w14:textId="64F6E1FA" w:rsidR="00BE32B0" w:rsidRPr="005B3EBC" w:rsidRDefault="005B6A4C" w:rsidP="00485257">
      <w:pPr>
        <w:pStyle w:val="ListParagraph"/>
        <w:numPr>
          <w:ilvl w:val="1"/>
          <w:numId w:val="40"/>
        </w:numPr>
        <w:spacing w:line="240" w:lineRule="auto"/>
        <w:ind w:left="709" w:hanging="567"/>
        <w:rPr>
          <w:rFonts w:ascii="Arial" w:hAnsi="Arial" w:cs="Arial"/>
        </w:rPr>
      </w:pPr>
      <w:r>
        <w:rPr>
          <w:rFonts w:ascii="Arial" w:hAnsi="Arial" w:cs="Arial"/>
        </w:rPr>
        <w:t>For the ICS to meet many of its objectives, including improved cancer mortality and early detection, reduced</w:t>
      </w:r>
      <w:r w:rsidR="0080300D">
        <w:rPr>
          <w:rFonts w:ascii="Arial" w:hAnsi="Arial" w:cs="Arial"/>
        </w:rPr>
        <w:t xml:space="preserve"> cardiovascular disease</w:t>
      </w:r>
      <w:r>
        <w:rPr>
          <w:rFonts w:ascii="Arial" w:hAnsi="Arial" w:cs="Arial"/>
        </w:rPr>
        <w:t xml:space="preserve"> incidence, improved respiratory health, better </w:t>
      </w:r>
      <w:proofErr w:type="gramStart"/>
      <w:r>
        <w:rPr>
          <w:rFonts w:ascii="Arial" w:hAnsi="Arial" w:cs="Arial"/>
        </w:rPr>
        <w:t>maternity</w:t>
      </w:r>
      <w:proofErr w:type="gramEnd"/>
      <w:r>
        <w:rPr>
          <w:rFonts w:ascii="Arial" w:hAnsi="Arial" w:cs="Arial"/>
        </w:rPr>
        <w:t xml:space="preserve"> and child health, and of course reducing health inequalities through a </w:t>
      </w:r>
      <w:r w:rsidR="0080300D">
        <w:rPr>
          <w:rFonts w:ascii="Arial" w:hAnsi="Arial" w:cs="Arial"/>
        </w:rPr>
        <w:t xml:space="preserve">Core20PLU5 </w:t>
      </w:r>
      <w:r>
        <w:rPr>
          <w:rFonts w:ascii="Arial" w:hAnsi="Arial" w:cs="Arial"/>
        </w:rPr>
        <w:t xml:space="preserve">approach, we need to eliminate smoking from our region, as fast as possible. </w:t>
      </w:r>
      <w:r w:rsidR="005E6DB8">
        <w:rPr>
          <w:rFonts w:ascii="Arial" w:hAnsi="Arial" w:cs="Arial"/>
        </w:rPr>
        <w:t>Addressing smoking will also lift households out of poverty and increase local productivity and economic prosperity, resulting in a positive feedback loo</w:t>
      </w:r>
      <w:r w:rsidR="00D533B2">
        <w:rPr>
          <w:rFonts w:ascii="Arial" w:hAnsi="Arial" w:cs="Arial"/>
        </w:rPr>
        <w:t>p</w:t>
      </w:r>
      <w:r w:rsidR="005E6DB8">
        <w:rPr>
          <w:rFonts w:ascii="Arial" w:hAnsi="Arial" w:cs="Arial"/>
        </w:rPr>
        <w:t xml:space="preserve"> on health inequalities. </w:t>
      </w:r>
      <w:r>
        <w:rPr>
          <w:rFonts w:ascii="Arial" w:hAnsi="Arial" w:cs="Arial"/>
        </w:rPr>
        <w:t xml:space="preserve">The above is proposed as a way for us to move at a greater pace, with a highly </w:t>
      </w:r>
      <w:r w:rsidRPr="005B3EBC">
        <w:rPr>
          <w:rFonts w:ascii="Arial" w:hAnsi="Arial" w:cs="Arial"/>
        </w:rPr>
        <w:t>favourable cost-to-benefit ratio.</w:t>
      </w:r>
    </w:p>
    <w:p w14:paraId="75E91ED7" w14:textId="77777777" w:rsidR="00691F5F" w:rsidRPr="005B3EBC" w:rsidRDefault="00691F5F" w:rsidP="00691F5F">
      <w:pPr>
        <w:pStyle w:val="ListParagraph"/>
        <w:spacing w:line="240" w:lineRule="auto"/>
        <w:ind w:left="709"/>
        <w:rPr>
          <w:rFonts w:ascii="Arial" w:hAnsi="Arial" w:cs="Arial"/>
        </w:rPr>
      </w:pPr>
    </w:p>
    <w:p w14:paraId="5E27645E" w14:textId="61D32F35" w:rsidR="00BE32B0" w:rsidRPr="00D533B2" w:rsidRDefault="00D533B2" w:rsidP="00485257">
      <w:pPr>
        <w:pStyle w:val="ListParagraph"/>
        <w:numPr>
          <w:ilvl w:val="1"/>
          <w:numId w:val="40"/>
        </w:numPr>
        <w:spacing w:before="200" w:line="240" w:lineRule="auto"/>
        <w:ind w:left="709" w:hanging="567"/>
        <w:rPr>
          <w:rFonts w:ascii="Arial" w:hAnsi="Arial" w:cs="Arial"/>
        </w:rPr>
      </w:pPr>
      <w:r w:rsidRPr="00D533B2">
        <w:rPr>
          <w:rFonts w:ascii="Arial" w:hAnsi="Arial" w:cs="Arial"/>
        </w:rPr>
        <w:t>The proposal also optimises the value of acting at system level</w:t>
      </w:r>
      <w:r>
        <w:rPr>
          <w:rFonts w:ascii="Arial" w:hAnsi="Arial" w:cs="Arial"/>
        </w:rPr>
        <w:t>,</w:t>
      </w:r>
      <w:r w:rsidRPr="00D533B2">
        <w:rPr>
          <w:rFonts w:ascii="Arial" w:hAnsi="Arial" w:cs="Arial"/>
        </w:rPr>
        <w:t xml:space="preserve"> bringing together those operating at place, system and other geographies across different sectors</w:t>
      </w:r>
      <w:r>
        <w:rPr>
          <w:rFonts w:ascii="Arial" w:hAnsi="Arial" w:cs="Arial"/>
        </w:rPr>
        <w:t xml:space="preserve"> </w:t>
      </w:r>
      <w:r w:rsidRPr="00D533B2">
        <w:rPr>
          <w:rFonts w:ascii="Arial" w:hAnsi="Arial" w:cs="Arial"/>
        </w:rPr>
        <w:t>(</w:t>
      </w:r>
      <w:proofErr w:type="gramStart"/>
      <w:r w:rsidRPr="00D533B2">
        <w:rPr>
          <w:rFonts w:ascii="Arial" w:hAnsi="Arial" w:cs="Arial"/>
        </w:rPr>
        <w:t>e.g</w:t>
      </w:r>
      <w:r>
        <w:rPr>
          <w:rFonts w:ascii="Arial" w:hAnsi="Arial" w:cs="Arial"/>
        </w:rPr>
        <w:t>.</w:t>
      </w:r>
      <w:proofErr w:type="gramEnd"/>
      <w:r>
        <w:rPr>
          <w:rFonts w:ascii="Arial" w:hAnsi="Arial" w:cs="Arial"/>
        </w:rPr>
        <w:t xml:space="preserve"> public health,</w:t>
      </w:r>
      <w:r w:rsidRPr="00D533B2">
        <w:rPr>
          <w:rFonts w:ascii="Arial" w:hAnsi="Arial" w:cs="Arial"/>
        </w:rPr>
        <w:t xml:space="preserve"> </w:t>
      </w:r>
      <w:r>
        <w:rPr>
          <w:rFonts w:ascii="Arial" w:hAnsi="Arial" w:cs="Arial"/>
        </w:rPr>
        <w:t>trading standards, housing services, education, social care, community care and the NHS</w:t>
      </w:r>
      <w:r w:rsidRPr="00D533B2">
        <w:rPr>
          <w:rFonts w:ascii="Arial" w:hAnsi="Arial" w:cs="Arial"/>
        </w:rPr>
        <w:t>) around a shared common objective of reducing smoking, the impact of which will have far reaching benefits for local health and economic systems</w:t>
      </w:r>
      <w:r>
        <w:rPr>
          <w:rFonts w:ascii="Arial" w:hAnsi="Arial" w:cs="Arial"/>
        </w:rPr>
        <w:t>.</w:t>
      </w:r>
      <w:r w:rsidR="00BE32B0" w:rsidRPr="00D533B2">
        <w:rPr>
          <w:rFonts w:ascii="Arial" w:hAnsi="Arial" w:cs="Arial"/>
        </w:rPr>
        <w:t xml:space="preserve"> </w:t>
      </w:r>
    </w:p>
    <w:p w14:paraId="77BB0E7A" w14:textId="77777777" w:rsidR="00BE32B0" w:rsidRPr="00BE32B0" w:rsidRDefault="00BE32B0" w:rsidP="00BE32B0">
      <w:pPr>
        <w:pStyle w:val="ListParagraph"/>
        <w:spacing w:before="200" w:line="240" w:lineRule="auto"/>
        <w:ind w:left="709"/>
        <w:rPr>
          <w:rFonts w:ascii="Arial" w:hAnsi="Arial" w:cs="Arial"/>
        </w:rPr>
      </w:pPr>
    </w:p>
    <w:p w14:paraId="3AF62AEC" w14:textId="793A51FB" w:rsidR="00731F8B" w:rsidRPr="00CD4CFF" w:rsidRDefault="00731F8B" w:rsidP="00485257">
      <w:pPr>
        <w:pStyle w:val="ListParagraph"/>
        <w:numPr>
          <w:ilvl w:val="1"/>
          <w:numId w:val="40"/>
        </w:numPr>
        <w:spacing w:line="240" w:lineRule="auto"/>
        <w:ind w:left="709" w:hanging="567"/>
        <w:rPr>
          <w:rFonts w:ascii="Arial" w:hAnsi="Arial" w:cs="Arial"/>
        </w:rPr>
      </w:pPr>
      <w:r w:rsidRPr="00CD4CFF">
        <w:rPr>
          <w:rFonts w:ascii="Arial" w:hAnsi="Arial" w:cs="Arial"/>
        </w:rPr>
        <w:t xml:space="preserve">It is important to state that the intention is for ICS funding to be additive to Local Authority public health investment </w:t>
      </w:r>
      <w:r w:rsidR="00F332EA" w:rsidRPr="00CD4CFF">
        <w:rPr>
          <w:rFonts w:ascii="Arial" w:hAnsi="Arial" w:cs="Arial"/>
        </w:rPr>
        <w:t>i</w:t>
      </w:r>
      <w:r w:rsidRPr="00CD4CFF">
        <w:rPr>
          <w:rFonts w:ascii="Arial" w:hAnsi="Arial" w:cs="Arial"/>
        </w:rPr>
        <w:t>n tobacco control</w:t>
      </w:r>
      <w:r w:rsidR="00F332EA" w:rsidRPr="00CD4CFF">
        <w:rPr>
          <w:rFonts w:ascii="Arial" w:hAnsi="Arial" w:cs="Arial"/>
        </w:rPr>
        <w:t xml:space="preserve">, not replace it – though local authority funding decisions are of course not under the remit of the ICS directly. </w:t>
      </w:r>
      <w:r w:rsidR="00CD4CFF" w:rsidRPr="00CD4CFF">
        <w:rPr>
          <w:rFonts w:ascii="Arial" w:hAnsi="Arial" w:cs="Arial"/>
          <w:color w:val="A6A6A6" w:themeColor="background1" w:themeShade="A6"/>
        </w:rPr>
        <w:t>[</w:t>
      </w:r>
      <w:r w:rsidRPr="00CD4CFF">
        <w:rPr>
          <w:rFonts w:ascii="Arial" w:hAnsi="Arial" w:cs="Arial"/>
          <w:color w:val="A6A6A6" w:themeColor="background1" w:themeShade="A6"/>
        </w:rPr>
        <w:t xml:space="preserve">These proposals have been and will continue to be produced in conjunction with </w:t>
      </w:r>
      <w:proofErr w:type="spellStart"/>
      <w:r w:rsidRPr="00CD4CFF">
        <w:rPr>
          <w:rFonts w:ascii="Arial" w:hAnsi="Arial" w:cs="Arial"/>
          <w:color w:val="A6A6A6" w:themeColor="background1" w:themeShade="A6"/>
        </w:rPr>
        <w:t>DsPH</w:t>
      </w:r>
      <w:proofErr w:type="spellEnd"/>
      <w:r w:rsidRPr="00CD4CFF">
        <w:rPr>
          <w:rFonts w:ascii="Arial" w:hAnsi="Arial" w:cs="Arial"/>
          <w:color w:val="A6A6A6" w:themeColor="background1" w:themeShade="A6"/>
        </w:rPr>
        <w:t xml:space="preserve"> and LA tobacco control leads</w:t>
      </w:r>
      <w:r w:rsidR="00F332EA" w:rsidRPr="00CD4CFF">
        <w:rPr>
          <w:rFonts w:ascii="Arial" w:hAnsi="Arial" w:cs="Arial"/>
          <w:color w:val="A6A6A6" w:themeColor="background1" w:themeShade="A6"/>
        </w:rPr>
        <w:t>,</w:t>
      </w:r>
      <w:r w:rsidRPr="00CD4CFF">
        <w:rPr>
          <w:rFonts w:ascii="Arial" w:hAnsi="Arial" w:cs="Arial"/>
          <w:color w:val="A6A6A6" w:themeColor="background1" w:themeShade="A6"/>
        </w:rPr>
        <w:t xml:space="preserve"> </w:t>
      </w:r>
      <w:proofErr w:type="gramStart"/>
      <w:r w:rsidRPr="00CD4CFF">
        <w:rPr>
          <w:rFonts w:ascii="Arial" w:hAnsi="Arial" w:cs="Arial"/>
          <w:color w:val="A6A6A6" w:themeColor="background1" w:themeShade="A6"/>
        </w:rPr>
        <w:t>in order to</w:t>
      </w:r>
      <w:proofErr w:type="gramEnd"/>
      <w:r w:rsidRPr="00CD4CFF">
        <w:rPr>
          <w:rFonts w:ascii="Arial" w:hAnsi="Arial" w:cs="Arial"/>
          <w:color w:val="A6A6A6" w:themeColor="background1" w:themeShade="A6"/>
        </w:rPr>
        <w:t xml:space="preserve"> ensure they enhance and enable work happening at place.</w:t>
      </w:r>
      <w:r w:rsidR="00CD4CFF" w:rsidRPr="00CD4CFF">
        <w:rPr>
          <w:rFonts w:ascii="Arial" w:hAnsi="Arial" w:cs="Arial"/>
          <w:color w:val="A6A6A6" w:themeColor="background1" w:themeShade="A6"/>
        </w:rPr>
        <w:t>]</w:t>
      </w:r>
    </w:p>
    <w:p w14:paraId="74816035" w14:textId="77777777" w:rsidR="00CB4B9D" w:rsidRDefault="00CB4B9D" w:rsidP="00731F8B">
      <w:pPr>
        <w:spacing w:line="240" w:lineRule="auto"/>
        <w:rPr>
          <w:rFonts w:ascii="Arial" w:hAnsi="Arial" w:cs="Arial"/>
          <w:b/>
          <w:bCs/>
        </w:rPr>
      </w:pPr>
    </w:p>
    <w:p w14:paraId="0F036D02" w14:textId="6C8CE6DB" w:rsidR="00686C43" w:rsidRPr="00731F8B" w:rsidRDefault="00686C43" w:rsidP="00731F8B">
      <w:pPr>
        <w:spacing w:line="240" w:lineRule="auto"/>
        <w:rPr>
          <w:rFonts w:ascii="Arial" w:hAnsi="Arial" w:cs="Arial"/>
          <w:b/>
          <w:bCs/>
        </w:rPr>
      </w:pPr>
      <w:r w:rsidRPr="00731F8B">
        <w:rPr>
          <w:rFonts w:ascii="Arial" w:hAnsi="Arial" w:cs="Arial"/>
          <w:b/>
          <w:bCs/>
        </w:rPr>
        <w:lastRenderedPageBreak/>
        <w:t>RECOMMENDATION</w:t>
      </w:r>
    </w:p>
    <w:p w14:paraId="7979D022" w14:textId="4FDF1E4A" w:rsidR="00241E30" w:rsidRDefault="00686C43" w:rsidP="00731F8B">
      <w:pPr>
        <w:spacing w:line="240" w:lineRule="auto"/>
        <w:rPr>
          <w:rFonts w:ascii="Arial" w:hAnsi="Arial" w:cs="Arial"/>
        </w:rPr>
      </w:pPr>
      <w:r w:rsidRPr="00731F8B">
        <w:rPr>
          <w:rFonts w:ascii="Arial" w:hAnsi="Arial" w:cs="Arial"/>
        </w:rPr>
        <w:t xml:space="preserve">The </w:t>
      </w:r>
      <w:r w:rsidR="009D6027" w:rsidRPr="009D6027">
        <w:rPr>
          <w:rFonts w:ascii="Arial" w:hAnsi="Arial" w:cs="Arial"/>
          <w:color w:val="A6A6A6" w:themeColor="background1" w:themeShade="A6"/>
        </w:rPr>
        <w:t xml:space="preserve">[relevant committee or board] </w:t>
      </w:r>
      <w:r w:rsidRPr="00731F8B">
        <w:rPr>
          <w:rFonts w:ascii="Arial" w:hAnsi="Arial" w:cs="Arial"/>
        </w:rPr>
        <w:t>are asked to approve the proposals in this paper for the development of a</w:t>
      </w:r>
      <w:r w:rsidR="00CB6D70">
        <w:rPr>
          <w:rFonts w:ascii="Arial" w:hAnsi="Arial" w:cs="Arial"/>
        </w:rPr>
        <w:t>n</w:t>
      </w:r>
      <w:r w:rsidRPr="00731F8B">
        <w:rPr>
          <w:rFonts w:ascii="Arial" w:hAnsi="Arial" w:cs="Arial"/>
        </w:rPr>
        <w:t xml:space="preserve"> </w:t>
      </w:r>
      <w:r w:rsidR="009D6027">
        <w:rPr>
          <w:rFonts w:ascii="Arial" w:hAnsi="Arial" w:cs="Arial"/>
        </w:rPr>
        <w:t xml:space="preserve">ICS-wide centre for </w:t>
      </w:r>
      <w:r w:rsidRPr="00731F8B">
        <w:rPr>
          <w:rFonts w:ascii="Arial" w:hAnsi="Arial" w:cs="Arial"/>
        </w:rPr>
        <w:t xml:space="preserve">Tobacco Control, through the allocation of </w:t>
      </w:r>
      <w:r w:rsidR="009D6027" w:rsidRPr="009D6027">
        <w:rPr>
          <w:rFonts w:ascii="Arial" w:hAnsi="Arial" w:cs="Arial"/>
          <w:color w:val="A6A6A6" w:themeColor="background1" w:themeShade="A6"/>
        </w:rPr>
        <w:t xml:space="preserve">[£x] </w:t>
      </w:r>
      <w:r w:rsidRPr="00731F8B">
        <w:rPr>
          <w:rFonts w:ascii="Arial" w:hAnsi="Arial" w:cs="Arial"/>
        </w:rPr>
        <w:t>to the Programme</w:t>
      </w:r>
      <w:r w:rsidR="009D6027">
        <w:rPr>
          <w:rFonts w:ascii="Arial" w:hAnsi="Arial" w:cs="Arial"/>
        </w:rPr>
        <w:t>.</w:t>
      </w:r>
      <w:r w:rsidR="00241E30" w:rsidRPr="00241E30">
        <w:rPr>
          <w:rFonts w:ascii="Arial" w:hAnsi="Arial" w:cs="Arial"/>
        </w:rPr>
        <w:t xml:space="preserve"> </w:t>
      </w:r>
    </w:p>
    <w:p w14:paraId="0078AC82" w14:textId="77777777" w:rsidR="00604BDD" w:rsidRDefault="00604BDD" w:rsidP="00731F8B">
      <w:pPr>
        <w:spacing w:line="240" w:lineRule="auto"/>
        <w:rPr>
          <w:rFonts w:ascii="Arial" w:hAnsi="Arial" w:cs="Arial"/>
        </w:rPr>
      </w:pPr>
    </w:p>
    <w:p w14:paraId="2E6A1EF7" w14:textId="77777777" w:rsidR="00604BDD" w:rsidRDefault="00604BDD" w:rsidP="00731F8B">
      <w:pPr>
        <w:spacing w:line="240" w:lineRule="auto"/>
        <w:rPr>
          <w:rFonts w:ascii="Arial" w:hAnsi="Arial" w:cs="Arial"/>
        </w:rPr>
      </w:pPr>
    </w:p>
    <w:p w14:paraId="2BD9CC87" w14:textId="77777777" w:rsidR="00604BDD" w:rsidRDefault="00604BDD" w:rsidP="00731F8B">
      <w:pPr>
        <w:spacing w:line="240" w:lineRule="auto"/>
        <w:rPr>
          <w:rFonts w:ascii="Arial" w:hAnsi="Arial" w:cs="Arial"/>
        </w:rPr>
      </w:pPr>
    </w:p>
    <w:p w14:paraId="52F11C42" w14:textId="77777777" w:rsidR="00604BDD" w:rsidRDefault="00604BDD" w:rsidP="00731F8B">
      <w:pPr>
        <w:spacing w:line="240" w:lineRule="auto"/>
        <w:rPr>
          <w:rFonts w:ascii="Arial" w:hAnsi="Arial" w:cs="Arial"/>
        </w:rPr>
      </w:pPr>
    </w:p>
    <w:p w14:paraId="3DDCB8F2" w14:textId="77777777" w:rsidR="00241E30" w:rsidRDefault="00241E30" w:rsidP="00731F8B">
      <w:pPr>
        <w:spacing w:line="240" w:lineRule="auto"/>
        <w:rPr>
          <w:rFonts w:ascii="Arial" w:hAnsi="Arial" w:cs="Arial"/>
        </w:rPr>
      </w:pPr>
    </w:p>
    <w:p w14:paraId="7B0508AD" w14:textId="77777777" w:rsidR="00FE4B47" w:rsidRDefault="00FE4B47" w:rsidP="00241E30">
      <w:pPr>
        <w:spacing w:line="240" w:lineRule="auto"/>
        <w:rPr>
          <w:rFonts w:ascii="Arial" w:hAnsi="Arial" w:cs="Arial"/>
          <w:i/>
          <w:iCs/>
        </w:rPr>
      </w:pPr>
    </w:p>
    <w:p w14:paraId="677BEFE4" w14:textId="77777777" w:rsidR="00FE4B47" w:rsidRDefault="00FE4B47" w:rsidP="00241E30">
      <w:pPr>
        <w:spacing w:line="240" w:lineRule="auto"/>
        <w:rPr>
          <w:rFonts w:ascii="Arial" w:hAnsi="Arial" w:cs="Arial"/>
          <w:i/>
          <w:iCs/>
        </w:rPr>
      </w:pPr>
    </w:p>
    <w:p w14:paraId="0B0119D8" w14:textId="77777777" w:rsidR="00FE4B47" w:rsidRDefault="00FE4B47" w:rsidP="00241E30">
      <w:pPr>
        <w:spacing w:line="240" w:lineRule="auto"/>
        <w:rPr>
          <w:rFonts w:ascii="Arial" w:hAnsi="Arial" w:cs="Arial"/>
          <w:i/>
          <w:iCs/>
        </w:rPr>
      </w:pPr>
    </w:p>
    <w:p w14:paraId="437979D4" w14:textId="77777777" w:rsidR="00FE4B47" w:rsidRDefault="00FE4B47" w:rsidP="00241E30">
      <w:pPr>
        <w:spacing w:line="240" w:lineRule="auto"/>
        <w:rPr>
          <w:rFonts w:ascii="Arial" w:hAnsi="Arial" w:cs="Arial"/>
          <w:i/>
          <w:iCs/>
        </w:rPr>
      </w:pPr>
    </w:p>
    <w:p w14:paraId="0C382B74" w14:textId="77777777" w:rsidR="00FE4B47" w:rsidRDefault="00FE4B47" w:rsidP="00241E30">
      <w:pPr>
        <w:spacing w:line="240" w:lineRule="auto"/>
        <w:rPr>
          <w:rFonts w:ascii="Arial" w:hAnsi="Arial" w:cs="Arial"/>
          <w:i/>
          <w:iCs/>
        </w:rPr>
      </w:pPr>
    </w:p>
    <w:p w14:paraId="1375C724" w14:textId="77777777" w:rsidR="00FE4B47" w:rsidRDefault="00FE4B47" w:rsidP="00241E30">
      <w:pPr>
        <w:spacing w:line="240" w:lineRule="auto"/>
        <w:rPr>
          <w:rFonts w:ascii="Arial" w:hAnsi="Arial" w:cs="Arial"/>
          <w:i/>
          <w:iCs/>
        </w:rPr>
      </w:pPr>
    </w:p>
    <w:p w14:paraId="536CDE7C" w14:textId="77777777" w:rsidR="00FE4B47" w:rsidRDefault="00FE4B47" w:rsidP="00241E30">
      <w:pPr>
        <w:spacing w:line="240" w:lineRule="auto"/>
        <w:rPr>
          <w:rFonts w:ascii="Arial" w:hAnsi="Arial" w:cs="Arial"/>
          <w:i/>
          <w:iCs/>
        </w:rPr>
      </w:pPr>
    </w:p>
    <w:p w14:paraId="212EA712" w14:textId="77777777" w:rsidR="00FE4B47" w:rsidRDefault="00FE4B47" w:rsidP="00241E30">
      <w:pPr>
        <w:spacing w:line="240" w:lineRule="auto"/>
        <w:rPr>
          <w:rFonts w:ascii="Arial" w:hAnsi="Arial" w:cs="Arial"/>
          <w:i/>
          <w:iCs/>
        </w:rPr>
      </w:pPr>
    </w:p>
    <w:p w14:paraId="54E8A7C2" w14:textId="77777777" w:rsidR="00FE4B47" w:rsidRDefault="00FE4B47" w:rsidP="00241E30">
      <w:pPr>
        <w:spacing w:line="240" w:lineRule="auto"/>
        <w:rPr>
          <w:rFonts w:ascii="Arial" w:hAnsi="Arial" w:cs="Arial"/>
          <w:i/>
          <w:iCs/>
        </w:rPr>
      </w:pPr>
    </w:p>
    <w:p w14:paraId="383DDC84" w14:textId="77777777" w:rsidR="00FE4B47" w:rsidRDefault="00FE4B47" w:rsidP="00241E30">
      <w:pPr>
        <w:spacing w:line="240" w:lineRule="auto"/>
        <w:rPr>
          <w:rFonts w:ascii="Arial" w:hAnsi="Arial" w:cs="Arial"/>
          <w:i/>
          <w:iCs/>
        </w:rPr>
      </w:pPr>
    </w:p>
    <w:p w14:paraId="41E464B8" w14:textId="77777777" w:rsidR="00FE4B47" w:rsidRDefault="00FE4B47" w:rsidP="00241E30">
      <w:pPr>
        <w:spacing w:line="240" w:lineRule="auto"/>
        <w:rPr>
          <w:rFonts w:ascii="Arial" w:hAnsi="Arial" w:cs="Arial"/>
          <w:i/>
          <w:iCs/>
        </w:rPr>
      </w:pPr>
    </w:p>
    <w:p w14:paraId="5BFDD2AA" w14:textId="77777777" w:rsidR="00FE4B47" w:rsidRDefault="00FE4B47" w:rsidP="00241E30">
      <w:pPr>
        <w:spacing w:line="240" w:lineRule="auto"/>
        <w:rPr>
          <w:rFonts w:ascii="Arial" w:hAnsi="Arial" w:cs="Arial"/>
          <w:i/>
          <w:iCs/>
        </w:rPr>
      </w:pPr>
    </w:p>
    <w:p w14:paraId="173AFE6F" w14:textId="77777777" w:rsidR="00FE4B47" w:rsidRDefault="00FE4B47" w:rsidP="00241E30">
      <w:pPr>
        <w:spacing w:line="240" w:lineRule="auto"/>
        <w:rPr>
          <w:rFonts w:ascii="Arial" w:hAnsi="Arial" w:cs="Arial"/>
          <w:i/>
          <w:iCs/>
        </w:rPr>
      </w:pPr>
    </w:p>
    <w:p w14:paraId="1B5D2F41" w14:textId="77777777" w:rsidR="00FE4B47" w:rsidRDefault="00FE4B47" w:rsidP="00241E30">
      <w:pPr>
        <w:spacing w:line="240" w:lineRule="auto"/>
        <w:rPr>
          <w:rFonts w:ascii="Arial" w:hAnsi="Arial" w:cs="Arial"/>
          <w:i/>
          <w:iCs/>
        </w:rPr>
      </w:pPr>
    </w:p>
    <w:p w14:paraId="20E2AC22" w14:textId="77777777" w:rsidR="00FE4B47" w:rsidRDefault="00FE4B47" w:rsidP="00241E30">
      <w:pPr>
        <w:spacing w:line="240" w:lineRule="auto"/>
        <w:rPr>
          <w:rFonts w:ascii="Arial" w:hAnsi="Arial" w:cs="Arial"/>
          <w:i/>
          <w:iCs/>
        </w:rPr>
      </w:pPr>
    </w:p>
    <w:p w14:paraId="14559AB5" w14:textId="77777777" w:rsidR="00FE4B47" w:rsidRDefault="00FE4B47" w:rsidP="00241E30">
      <w:pPr>
        <w:spacing w:line="240" w:lineRule="auto"/>
        <w:rPr>
          <w:rFonts w:ascii="Arial" w:hAnsi="Arial" w:cs="Arial"/>
          <w:i/>
          <w:iCs/>
        </w:rPr>
      </w:pPr>
    </w:p>
    <w:p w14:paraId="72DB2DB0" w14:textId="77777777" w:rsidR="00FE4B47" w:rsidRDefault="00FE4B47" w:rsidP="00241E30">
      <w:pPr>
        <w:spacing w:line="240" w:lineRule="auto"/>
        <w:rPr>
          <w:rFonts w:ascii="Arial" w:hAnsi="Arial" w:cs="Arial"/>
          <w:i/>
          <w:iCs/>
        </w:rPr>
      </w:pPr>
    </w:p>
    <w:p w14:paraId="6012414B" w14:textId="77777777" w:rsidR="00FE4B47" w:rsidRDefault="00FE4B47" w:rsidP="00241E30">
      <w:pPr>
        <w:spacing w:line="240" w:lineRule="auto"/>
        <w:rPr>
          <w:rFonts w:ascii="Arial" w:hAnsi="Arial" w:cs="Arial"/>
          <w:i/>
          <w:iCs/>
        </w:rPr>
      </w:pPr>
    </w:p>
    <w:p w14:paraId="6D8F6188" w14:textId="77777777" w:rsidR="00FE4B47" w:rsidRDefault="00FE4B47" w:rsidP="00241E30">
      <w:pPr>
        <w:spacing w:line="240" w:lineRule="auto"/>
        <w:rPr>
          <w:rFonts w:ascii="Arial" w:hAnsi="Arial" w:cs="Arial"/>
          <w:i/>
          <w:iCs/>
        </w:rPr>
      </w:pPr>
    </w:p>
    <w:p w14:paraId="3C8B615A" w14:textId="77777777" w:rsidR="00FE4B47" w:rsidRDefault="00FE4B47" w:rsidP="00241E30">
      <w:pPr>
        <w:spacing w:line="240" w:lineRule="auto"/>
        <w:rPr>
          <w:rFonts w:ascii="Arial" w:hAnsi="Arial" w:cs="Arial"/>
          <w:i/>
          <w:iCs/>
        </w:rPr>
      </w:pPr>
    </w:p>
    <w:p w14:paraId="761F4E2C" w14:textId="77777777" w:rsidR="00FE4B47" w:rsidRDefault="00FE4B47" w:rsidP="00241E30">
      <w:pPr>
        <w:spacing w:line="240" w:lineRule="auto"/>
        <w:rPr>
          <w:rFonts w:ascii="Arial" w:hAnsi="Arial" w:cs="Arial"/>
          <w:i/>
          <w:iCs/>
        </w:rPr>
      </w:pPr>
    </w:p>
    <w:p w14:paraId="630FA5AC" w14:textId="77777777" w:rsidR="00FE4B47" w:rsidRDefault="00FE4B47" w:rsidP="00241E30">
      <w:pPr>
        <w:spacing w:line="240" w:lineRule="auto"/>
        <w:rPr>
          <w:rFonts w:ascii="Arial" w:hAnsi="Arial" w:cs="Arial"/>
          <w:i/>
          <w:iCs/>
        </w:rPr>
      </w:pPr>
    </w:p>
    <w:p w14:paraId="49360305" w14:textId="32FCFD28" w:rsidR="00686C43" w:rsidRPr="002914FF" w:rsidRDefault="00241E30" w:rsidP="00241E30">
      <w:pPr>
        <w:spacing w:line="240" w:lineRule="auto"/>
        <w:rPr>
          <w:rFonts w:ascii="Arial" w:hAnsi="Arial" w:cs="Arial"/>
          <w:i/>
          <w:iCs/>
        </w:rPr>
      </w:pPr>
      <w:r w:rsidRPr="00241E30">
        <w:rPr>
          <w:rFonts w:ascii="Arial" w:hAnsi="Arial" w:cs="Arial"/>
          <w:i/>
          <w:iCs/>
        </w:rPr>
        <w:t xml:space="preserve">Paper developed by Peter Roderick, </w:t>
      </w:r>
      <w:proofErr w:type="gramStart"/>
      <w:r w:rsidRPr="00241E30">
        <w:rPr>
          <w:rFonts w:ascii="Arial" w:hAnsi="Arial" w:cs="Arial"/>
          <w:i/>
          <w:iCs/>
        </w:rPr>
        <w:t>Humber</w:t>
      </w:r>
      <w:proofErr w:type="gramEnd"/>
      <w:r w:rsidRPr="00241E30">
        <w:rPr>
          <w:rFonts w:ascii="Arial" w:hAnsi="Arial" w:cs="Arial"/>
          <w:i/>
          <w:iCs/>
        </w:rPr>
        <w:t xml:space="preserve"> and North Yorkshire ICB, updated and adapted by ASH.</w:t>
      </w:r>
    </w:p>
    <w:sdt>
      <w:sdtPr>
        <w:rPr>
          <w:rFonts w:asciiTheme="minorHAnsi" w:eastAsiaTheme="minorHAnsi" w:hAnsiTheme="minorHAnsi" w:cstheme="minorBidi"/>
          <w:b w:val="0"/>
          <w:bCs w:val="0"/>
          <w:color w:val="auto"/>
          <w:sz w:val="22"/>
          <w:szCs w:val="22"/>
          <w:lang w:val="en-GB" w:bidi="ar-SA"/>
        </w:rPr>
        <w:id w:val="-671490436"/>
        <w:docPartObj>
          <w:docPartGallery w:val="Bibliographies"/>
          <w:docPartUnique/>
        </w:docPartObj>
      </w:sdtPr>
      <w:sdtEndPr>
        <w:rPr>
          <w:sz w:val="20"/>
          <w:szCs w:val="20"/>
        </w:rPr>
      </w:sdtEndPr>
      <w:sdtContent>
        <w:p w14:paraId="7842F882" w14:textId="0FAEDBC9" w:rsidR="004546A9" w:rsidRPr="00FE4B47" w:rsidRDefault="004546A9" w:rsidP="00AF680D">
          <w:pPr>
            <w:pStyle w:val="Heading1"/>
            <w:rPr>
              <w:rFonts w:ascii="Arial" w:hAnsi="Arial" w:cs="Arial"/>
              <w:color w:val="000000" w:themeColor="text1"/>
              <w:sz w:val="21"/>
              <w:szCs w:val="21"/>
            </w:rPr>
          </w:pPr>
          <w:r w:rsidRPr="00FE4B47">
            <w:rPr>
              <w:rFonts w:ascii="Arial" w:hAnsi="Arial" w:cs="Arial"/>
              <w:color w:val="000000" w:themeColor="text1"/>
              <w:sz w:val="21"/>
              <w:szCs w:val="21"/>
            </w:rPr>
            <w:t>References</w:t>
          </w:r>
        </w:p>
        <w:sdt>
          <w:sdtPr>
            <w:rPr>
              <w:rFonts w:ascii="Arial" w:hAnsi="Arial" w:cs="Arial"/>
              <w:sz w:val="18"/>
              <w:szCs w:val="18"/>
            </w:rPr>
            <w:id w:val="111145805"/>
            <w:bibliography/>
          </w:sdtPr>
          <w:sdtEndPr>
            <w:rPr>
              <w:rFonts w:asciiTheme="minorHAnsi" w:hAnsiTheme="minorHAnsi" w:cstheme="minorBidi"/>
              <w:sz w:val="20"/>
              <w:szCs w:val="20"/>
            </w:rPr>
          </w:sdtEndPr>
          <w:sdtContent>
            <w:p w14:paraId="700D8586" w14:textId="77777777" w:rsidR="00AF680D" w:rsidRPr="00CA45B0" w:rsidRDefault="004546A9" w:rsidP="00AF680D">
              <w:pPr>
                <w:pStyle w:val="Bibliography"/>
                <w:rPr>
                  <w:rFonts w:ascii="Arial" w:hAnsi="Arial" w:cs="Arial"/>
                  <w:noProof/>
                  <w:sz w:val="20"/>
                  <w:szCs w:val="20"/>
                  <w:lang w:val="en-US"/>
                </w:rPr>
              </w:pPr>
              <w:r w:rsidRPr="00FE4B47">
                <w:rPr>
                  <w:rFonts w:ascii="Arial" w:hAnsi="Arial" w:cs="Arial"/>
                  <w:sz w:val="13"/>
                  <w:szCs w:val="13"/>
                </w:rPr>
                <w:fldChar w:fldCharType="begin"/>
              </w:r>
              <w:r w:rsidRPr="00CA45B0">
                <w:rPr>
                  <w:rFonts w:ascii="Arial" w:hAnsi="Arial" w:cs="Arial"/>
                  <w:sz w:val="13"/>
                  <w:szCs w:val="13"/>
                </w:rPr>
                <w:instrText xml:space="preserve"> BIBLIOGRAPHY </w:instrText>
              </w:r>
              <w:r w:rsidRPr="00FE4B47">
                <w:rPr>
                  <w:rFonts w:ascii="Arial" w:hAnsi="Arial" w:cs="Arial"/>
                  <w:sz w:val="13"/>
                  <w:szCs w:val="13"/>
                </w:rPr>
                <w:fldChar w:fldCharType="separate"/>
              </w:r>
              <w:r w:rsidR="00AF680D" w:rsidRPr="00CA45B0">
                <w:rPr>
                  <w:rFonts w:ascii="Arial" w:hAnsi="Arial" w:cs="Arial"/>
                  <w:noProof/>
                  <w:sz w:val="18"/>
                  <w:szCs w:val="18"/>
                  <w:lang w:val="en-US"/>
                </w:rPr>
                <w:t xml:space="preserve">1. </w:t>
              </w:r>
              <w:r w:rsidR="00AF680D" w:rsidRPr="00CA45B0">
                <w:rPr>
                  <w:rFonts w:ascii="Arial" w:hAnsi="Arial" w:cs="Arial"/>
                  <w:b/>
                  <w:bCs/>
                  <w:noProof/>
                  <w:sz w:val="18"/>
                  <w:szCs w:val="18"/>
                  <w:lang w:val="en-US"/>
                </w:rPr>
                <w:t>Action on Smoking and Health (ASH).</w:t>
              </w:r>
              <w:r w:rsidR="00AF680D" w:rsidRPr="00CA45B0">
                <w:rPr>
                  <w:rFonts w:ascii="Arial" w:hAnsi="Arial" w:cs="Arial"/>
                  <w:noProof/>
                  <w:sz w:val="18"/>
                  <w:szCs w:val="18"/>
                  <w:lang w:val="en-US"/>
                </w:rPr>
                <w:t xml:space="preserve"> ASH Ready Reckoner. [Online] 2022. https://ash.org.uk/resources/view/ash-ready-reckoner.</w:t>
              </w:r>
            </w:p>
            <w:p w14:paraId="51C8649C" w14:textId="77777777" w:rsidR="00AF680D" w:rsidRPr="00CA45B0" w:rsidRDefault="00AF680D" w:rsidP="00AF680D">
              <w:pPr>
                <w:pStyle w:val="Bibliography"/>
                <w:rPr>
                  <w:rFonts w:ascii="Arial" w:hAnsi="Arial" w:cs="Arial"/>
                  <w:noProof/>
                  <w:sz w:val="18"/>
                  <w:szCs w:val="18"/>
                  <w:lang w:val="en-US"/>
                </w:rPr>
              </w:pPr>
              <w:r w:rsidRPr="00CA45B0">
                <w:rPr>
                  <w:rFonts w:ascii="Arial" w:hAnsi="Arial" w:cs="Arial"/>
                  <w:noProof/>
                  <w:sz w:val="18"/>
                  <w:szCs w:val="18"/>
                  <w:lang w:val="en-US"/>
                </w:rPr>
                <w:t xml:space="preserve">2. </w:t>
              </w:r>
              <w:r w:rsidRPr="00CA45B0">
                <w:rPr>
                  <w:rFonts w:ascii="Arial" w:hAnsi="Arial" w:cs="Arial"/>
                  <w:b/>
                  <w:bCs/>
                  <w:noProof/>
                  <w:sz w:val="18"/>
                  <w:szCs w:val="18"/>
                  <w:lang w:val="en-US"/>
                </w:rPr>
                <w:t>Department of Health and Social Care.</w:t>
              </w:r>
              <w:r w:rsidRPr="00CA45B0">
                <w:rPr>
                  <w:rFonts w:ascii="Arial" w:hAnsi="Arial" w:cs="Arial"/>
                  <w:noProof/>
                  <w:sz w:val="18"/>
                  <w:szCs w:val="18"/>
                  <w:lang w:val="en-US"/>
                </w:rPr>
                <w:t xml:space="preserve"> Advancing our health: prevention in the 2020s – consultation document. [Online] 2019. https://www.gov.uk/government/consultations/advancing-our-health-prevention-in-the-2020s/advancing-our-health-prevention-in-the-2020s-consultation-document.</w:t>
              </w:r>
            </w:p>
            <w:p w14:paraId="0FC882FA" w14:textId="77777777" w:rsidR="00AF680D" w:rsidRPr="00CA45B0" w:rsidRDefault="00AF680D" w:rsidP="00AF680D">
              <w:pPr>
                <w:pStyle w:val="Bibliography"/>
                <w:rPr>
                  <w:rFonts w:ascii="Arial" w:hAnsi="Arial" w:cs="Arial"/>
                  <w:noProof/>
                  <w:sz w:val="18"/>
                  <w:szCs w:val="18"/>
                  <w:lang w:val="en-US"/>
                </w:rPr>
              </w:pPr>
              <w:r w:rsidRPr="00CA45B0">
                <w:rPr>
                  <w:rFonts w:ascii="Arial" w:hAnsi="Arial" w:cs="Arial"/>
                  <w:noProof/>
                  <w:sz w:val="18"/>
                  <w:szCs w:val="18"/>
                  <w:lang w:val="en-US"/>
                </w:rPr>
                <w:t xml:space="preserve">3. </w:t>
              </w:r>
              <w:r w:rsidRPr="00CA45B0">
                <w:rPr>
                  <w:rFonts w:ascii="Arial" w:hAnsi="Arial" w:cs="Arial"/>
                  <w:b/>
                  <w:bCs/>
                  <w:noProof/>
                  <w:sz w:val="18"/>
                  <w:szCs w:val="18"/>
                  <w:lang w:val="en-US"/>
                </w:rPr>
                <w:t>NHS.</w:t>
              </w:r>
              <w:r w:rsidRPr="00CA45B0">
                <w:rPr>
                  <w:rFonts w:ascii="Arial" w:hAnsi="Arial" w:cs="Arial"/>
                  <w:noProof/>
                  <w:sz w:val="18"/>
                  <w:szCs w:val="18"/>
                  <w:lang w:val="en-US"/>
                </w:rPr>
                <w:t xml:space="preserve"> Chapter 2: More NHS action on prevention and health inequalities: Smoking. [Online] (C) 2023. https://www.longtermplan.nhs.uk/online-version/chapter-2-more-nhs-action-on-prevention-and-health-inequalities/smoking/.</w:t>
              </w:r>
            </w:p>
            <w:p w14:paraId="1A555D2E" w14:textId="77777777" w:rsidR="00AF680D" w:rsidRPr="00CA45B0" w:rsidRDefault="00AF680D" w:rsidP="00AF680D">
              <w:pPr>
                <w:pStyle w:val="Bibliography"/>
                <w:rPr>
                  <w:rFonts w:ascii="Arial" w:hAnsi="Arial" w:cs="Arial"/>
                  <w:noProof/>
                  <w:sz w:val="18"/>
                  <w:szCs w:val="18"/>
                  <w:lang w:val="en-US"/>
                </w:rPr>
              </w:pPr>
              <w:r w:rsidRPr="00CA45B0">
                <w:rPr>
                  <w:rFonts w:ascii="Arial" w:hAnsi="Arial" w:cs="Arial"/>
                  <w:noProof/>
                  <w:sz w:val="18"/>
                  <w:szCs w:val="18"/>
                  <w:lang w:val="en-US"/>
                </w:rPr>
                <w:t xml:space="preserve">4. </w:t>
              </w:r>
              <w:r w:rsidRPr="00CA45B0">
                <w:rPr>
                  <w:rFonts w:ascii="Arial" w:hAnsi="Arial" w:cs="Arial"/>
                  <w:b/>
                  <w:bCs/>
                  <w:noProof/>
                  <w:sz w:val="18"/>
                  <w:szCs w:val="18"/>
                  <w:lang w:val="en-US"/>
                </w:rPr>
                <w:t>Khan, Javed.</w:t>
              </w:r>
              <w:r w:rsidRPr="00CA45B0">
                <w:rPr>
                  <w:rFonts w:ascii="Arial" w:hAnsi="Arial" w:cs="Arial"/>
                  <w:noProof/>
                  <w:sz w:val="18"/>
                  <w:szCs w:val="18"/>
                  <w:lang w:val="en-US"/>
                </w:rPr>
                <w:t xml:space="preserve"> The Khan review: making smoking obsolete. [Online] 2022. https://www.gov.uk/government/publications/the-khan-review-making-smoking-obsolete.</w:t>
              </w:r>
            </w:p>
            <w:p w14:paraId="57E47591" w14:textId="77777777" w:rsidR="00AF680D" w:rsidRPr="00CA45B0" w:rsidRDefault="00AF680D" w:rsidP="00AF680D">
              <w:pPr>
                <w:pStyle w:val="Bibliography"/>
                <w:rPr>
                  <w:rFonts w:ascii="Arial" w:hAnsi="Arial" w:cs="Arial"/>
                  <w:noProof/>
                  <w:sz w:val="18"/>
                  <w:szCs w:val="18"/>
                  <w:lang w:val="en-US"/>
                </w:rPr>
              </w:pPr>
              <w:r w:rsidRPr="00CA45B0">
                <w:rPr>
                  <w:rFonts w:ascii="Arial" w:hAnsi="Arial" w:cs="Arial"/>
                  <w:noProof/>
                  <w:sz w:val="18"/>
                  <w:szCs w:val="18"/>
                  <w:lang w:val="en-US"/>
                </w:rPr>
                <w:t xml:space="preserve">5. </w:t>
              </w:r>
              <w:r w:rsidRPr="00CA45B0">
                <w:rPr>
                  <w:rFonts w:ascii="Arial" w:hAnsi="Arial" w:cs="Arial"/>
                  <w:b/>
                  <w:bCs/>
                  <w:noProof/>
                  <w:sz w:val="18"/>
                  <w:szCs w:val="18"/>
                  <w:lang w:val="en-US"/>
                </w:rPr>
                <w:t>O'Brien, Neil.</w:t>
              </w:r>
              <w:r w:rsidRPr="00CA45B0">
                <w:rPr>
                  <w:rFonts w:ascii="Arial" w:hAnsi="Arial" w:cs="Arial"/>
                  <w:noProof/>
                  <w:sz w:val="18"/>
                  <w:szCs w:val="18"/>
                  <w:lang w:val="en-US"/>
                </w:rPr>
                <w:t xml:space="preserve"> Minister Neil O'Brien speech on achieving a smokefree 2030: cutting smoking and stopping kids vaping. [Online] 2023. https://www.gov.uk/government/speeches/minister-neil-obrien-speech-on-achieving-smokefree-2030-cutting-smoking-and-stopping-kids-vaping.</w:t>
              </w:r>
            </w:p>
            <w:p w14:paraId="727F1CEE" w14:textId="77777777" w:rsidR="00AF680D" w:rsidRPr="00CA45B0" w:rsidRDefault="00AF680D" w:rsidP="00AF680D">
              <w:pPr>
                <w:pStyle w:val="Bibliography"/>
                <w:rPr>
                  <w:rFonts w:ascii="Arial" w:hAnsi="Arial" w:cs="Arial"/>
                  <w:noProof/>
                  <w:sz w:val="18"/>
                  <w:szCs w:val="18"/>
                  <w:lang w:val="en-US"/>
                </w:rPr>
              </w:pPr>
              <w:r w:rsidRPr="00CA45B0">
                <w:rPr>
                  <w:rFonts w:ascii="Arial" w:hAnsi="Arial" w:cs="Arial"/>
                  <w:noProof/>
                  <w:sz w:val="18"/>
                  <w:szCs w:val="18"/>
                  <w:lang w:val="en-US"/>
                </w:rPr>
                <w:t xml:space="preserve">6. </w:t>
              </w:r>
              <w:r w:rsidRPr="00CA45B0">
                <w:rPr>
                  <w:rFonts w:ascii="Arial" w:hAnsi="Arial" w:cs="Arial"/>
                  <w:b/>
                  <w:bCs/>
                  <w:noProof/>
                  <w:sz w:val="18"/>
                  <w:szCs w:val="18"/>
                  <w:lang w:val="en-US"/>
                </w:rPr>
                <w:t>Hewitt, Patricia.</w:t>
              </w:r>
              <w:r w:rsidRPr="00CA45B0">
                <w:rPr>
                  <w:rFonts w:ascii="Arial" w:hAnsi="Arial" w:cs="Arial"/>
                  <w:noProof/>
                  <w:sz w:val="18"/>
                  <w:szCs w:val="18"/>
                  <w:lang w:val="en-US"/>
                </w:rPr>
                <w:t xml:space="preserve"> The Hewitt Review: An independent review of integrated care systems. [Online] 2023. https://assets.publishing.service.gov.uk/government/uploads/system/uploads/attachment_data/file/1148568/the-hewitt-review.pdf.</w:t>
              </w:r>
            </w:p>
            <w:p w14:paraId="1185CDD3" w14:textId="77777777" w:rsidR="00AF680D" w:rsidRPr="00CA45B0" w:rsidRDefault="00AF680D" w:rsidP="00AF680D">
              <w:pPr>
                <w:pStyle w:val="Bibliography"/>
                <w:rPr>
                  <w:rFonts w:ascii="Arial" w:hAnsi="Arial" w:cs="Arial"/>
                  <w:noProof/>
                  <w:sz w:val="18"/>
                  <w:szCs w:val="18"/>
                  <w:lang w:val="en-US"/>
                </w:rPr>
              </w:pPr>
              <w:r w:rsidRPr="00CA45B0">
                <w:rPr>
                  <w:rFonts w:ascii="Arial" w:hAnsi="Arial" w:cs="Arial"/>
                  <w:noProof/>
                  <w:sz w:val="18"/>
                  <w:szCs w:val="18"/>
                  <w:lang w:val="en-US"/>
                </w:rPr>
                <w:t xml:space="preserve">7. </w:t>
              </w:r>
              <w:r w:rsidRPr="00CA45B0">
                <w:rPr>
                  <w:rFonts w:ascii="Arial" w:hAnsi="Arial" w:cs="Arial"/>
                  <w:b/>
                  <w:bCs/>
                  <w:noProof/>
                  <w:sz w:val="18"/>
                  <w:szCs w:val="18"/>
                  <w:lang w:val="en-US"/>
                </w:rPr>
                <w:t>NHS.</w:t>
              </w:r>
              <w:r w:rsidRPr="00CA45B0">
                <w:rPr>
                  <w:rFonts w:ascii="Arial" w:hAnsi="Arial" w:cs="Arial"/>
                  <w:noProof/>
                  <w:sz w:val="18"/>
                  <w:szCs w:val="18"/>
                  <w:lang w:val="en-US"/>
                </w:rPr>
                <w:t xml:space="preserve"> What are integrated care systems? [Online] (C) 2023. https://www.england.nhs.uk/integratedcare/what-is-integrated-care/.</w:t>
              </w:r>
            </w:p>
            <w:p w14:paraId="5535D8C4" w14:textId="77777777" w:rsidR="00AF680D" w:rsidRPr="00CA45B0" w:rsidRDefault="00AF680D" w:rsidP="00AF680D">
              <w:pPr>
                <w:pStyle w:val="Bibliography"/>
                <w:rPr>
                  <w:rFonts w:ascii="Arial" w:hAnsi="Arial" w:cs="Arial"/>
                  <w:noProof/>
                  <w:sz w:val="18"/>
                  <w:szCs w:val="18"/>
                  <w:lang w:val="en-US"/>
                </w:rPr>
              </w:pPr>
              <w:r w:rsidRPr="00CA45B0">
                <w:rPr>
                  <w:rFonts w:ascii="Arial" w:hAnsi="Arial" w:cs="Arial"/>
                  <w:noProof/>
                  <w:sz w:val="18"/>
                  <w:szCs w:val="18"/>
                  <w:lang w:val="en-US"/>
                </w:rPr>
                <w:t xml:space="preserve">8. </w:t>
              </w:r>
              <w:r w:rsidRPr="00CA45B0">
                <w:rPr>
                  <w:rFonts w:ascii="Arial" w:hAnsi="Arial" w:cs="Arial"/>
                  <w:b/>
                  <w:bCs/>
                  <w:noProof/>
                  <w:sz w:val="18"/>
                  <w:szCs w:val="18"/>
                  <w:lang w:val="en-US"/>
                </w:rPr>
                <w:t>Action on Smoking and Health (ASH).</w:t>
              </w:r>
              <w:r w:rsidRPr="00CA45B0">
                <w:rPr>
                  <w:rFonts w:ascii="Arial" w:hAnsi="Arial" w:cs="Arial"/>
                  <w:noProof/>
                  <w:sz w:val="18"/>
                  <w:szCs w:val="18"/>
                  <w:lang w:val="en-US"/>
                </w:rPr>
                <w:t xml:space="preserve"> Impact of smoking on Core20PLUS5. [Online] 2022. https://ash.org.uk/uploads/ASH-inequalities-brief-for-NHSE-Core20Plus5_2023-01-03-163407_gzbr.pdf?v=1672763647.</w:t>
              </w:r>
            </w:p>
            <w:p w14:paraId="0DC9AB20" w14:textId="77777777" w:rsidR="00AF680D" w:rsidRPr="00CA45B0" w:rsidRDefault="00AF680D" w:rsidP="00AF680D">
              <w:pPr>
                <w:pStyle w:val="Bibliography"/>
                <w:rPr>
                  <w:rFonts w:ascii="Arial" w:hAnsi="Arial" w:cs="Arial"/>
                  <w:noProof/>
                  <w:sz w:val="18"/>
                  <w:szCs w:val="18"/>
                  <w:lang w:val="en-US"/>
                </w:rPr>
              </w:pPr>
              <w:r w:rsidRPr="00CA45B0">
                <w:rPr>
                  <w:rFonts w:ascii="Arial" w:hAnsi="Arial" w:cs="Arial"/>
                  <w:noProof/>
                  <w:sz w:val="18"/>
                  <w:szCs w:val="18"/>
                  <w:lang w:val="en-US"/>
                </w:rPr>
                <w:t xml:space="preserve">9. </w:t>
              </w:r>
              <w:r w:rsidRPr="00CA45B0">
                <w:rPr>
                  <w:rFonts w:ascii="Arial" w:hAnsi="Arial" w:cs="Arial"/>
                  <w:b/>
                  <w:bCs/>
                  <w:noProof/>
                  <w:sz w:val="18"/>
                  <w:szCs w:val="18"/>
                  <w:lang w:val="en-US"/>
                </w:rPr>
                <w:t>Office for Health Improvement and Disparities.</w:t>
              </w:r>
              <w:r w:rsidRPr="00CA45B0">
                <w:rPr>
                  <w:rFonts w:ascii="Arial" w:hAnsi="Arial" w:cs="Arial"/>
                  <w:noProof/>
                  <w:sz w:val="18"/>
                  <w:szCs w:val="18"/>
                  <w:lang w:val="en-US"/>
                </w:rPr>
                <w:t xml:space="preserve"> Tobacco control profiles. [Online] 2023. https://fingertips.phe.org.uk/profile/tobacco-control/data#page/1/gid/1938132885/ati/221/iid/92443/age/168/sex/4/cat/-1/ctp/-1/yrr/1/cid/4/tbm/1.</w:t>
              </w:r>
            </w:p>
            <w:p w14:paraId="0CB6AEE3" w14:textId="77777777" w:rsidR="00AF680D" w:rsidRPr="00CA45B0" w:rsidRDefault="00AF680D" w:rsidP="00AF680D">
              <w:pPr>
                <w:pStyle w:val="Bibliography"/>
                <w:rPr>
                  <w:rFonts w:ascii="Arial" w:hAnsi="Arial" w:cs="Arial"/>
                  <w:noProof/>
                  <w:sz w:val="18"/>
                  <w:szCs w:val="18"/>
                  <w:lang w:val="en-US"/>
                </w:rPr>
              </w:pPr>
              <w:r w:rsidRPr="00CA45B0">
                <w:rPr>
                  <w:rFonts w:ascii="Arial" w:hAnsi="Arial" w:cs="Arial"/>
                  <w:noProof/>
                  <w:sz w:val="18"/>
                  <w:szCs w:val="18"/>
                  <w:lang w:val="en-US"/>
                </w:rPr>
                <w:t xml:space="preserve">10. </w:t>
              </w:r>
              <w:r w:rsidRPr="00CA45B0">
                <w:rPr>
                  <w:rFonts w:ascii="Arial" w:hAnsi="Arial" w:cs="Arial"/>
                  <w:b/>
                  <w:bCs/>
                  <w:noProof/>
                  <w:sz w:val="18"/>
                  <w:szCs w:val="18"/>
                  <w:lang w:val="en-US"/>
                </w:rPr>
                <w:t>Office for National Statistics.</w:t>
              </w:r>
              <w:r w:rsidRPr="00CA45B0">
                <w:rPr>
                  <w:rFonts w:ascii="Arial" w:hAnsi="Arial" w:cs="Arial"/>
                  <w:noProof/>
                  <w:sz w:val="18"/>
                  <w:szCs w:val="18"/>
                  <w:lang w:val="en-US"/>
                </w:rPr>
                <w:t xml:space="preserve"> Deprivation and the impact on smoking prevalence, England and Wales: 2017 to 2021. [Online] 2023. https://www.ons.gov.uk/peoplepopulationandcommunity/healthandsocialcare/drugusealcoholandsmoking/bulletins/deprivationandtheimpactonsmokingprevalenceenglandandwales/2017to2021.</w:t>
              </w:r>
            </w:p>
            <w:p w14:paraId="57600026" w14:textId="7000F97B" w:rsidR="00AF680D" w:rsidRPr="00FE4B47" w:rsidRDefault="00AF680D" w:rsidP="00AF680D">
              <w:pPr>
                <w:pStyle w:val="Bibliography"/>
                <w:rPr>
                  <w:rFonts w:ascii="Arial" w:hAnsi="Arial" w:cs="Arial"/>
                  <w:noProof/>
                  <w:sz w:val="18"/>
                  <w:szCs w:val="18"/>
                  <w:lang w:val="en-US"/>
                </w:rPr>
              </w:pPr>
              <w:r w:rsidRPr="00CA45B0">
                <w:rPr>
                  <w:rFonts w:ascii="Arial" w:hAnsi="Arial" w:cs="Arial"/>
                  <w:noProof/>
                  <w:sz w:val="18"/>
                  <w:szCs w:val="18"/>
                  <w:lang w:val="en-US"/>
                </w:rPr>
                <w:t xml:space="preserve">11. </w:t>
              </w:r>
              <w:r w:rsidRPr="00CA45B0">
                <w:rPr>
                  <w:rFonts w:ascii="Arial" w:hAnsi="Arial" w:cs="Arial"/>
                  <w:b/>
                  <w:bCs/>
                  <w:noProof/>
                  <w:sz w:val="18"/>
                  <w:szCs w:val="18"/>
                  <w:lang w:val="en-US"/>
                </w:rPr>
                <w:t>Action on Smoking and Health</w:t>
              </w:r>
              <w:r w:rsidR="00FE4B47" w:rsidRPr="00FE4B47">
                <w:rPr>
                  <w:rFonts w:ascii="Arial" w:hAnsi="Arial" w:cs="Arial"/>
                  <w:b/>
                  <w:bCs/>
                  <w:noProof/>
                  <w:sz w:val="18"/>
                  <w:szCs w:val="18"/>
                  <w:lang w:val="en-US"/>
                </w:rPr>
                <w:t xml:space="preserve"> (ASH)</w:t>
              </w:r>
              <w:r w:rsidRPr="00FE4B47">
                <w:rPr>
                  <w:rFonts w:ascii="Arial" w:hAnsi="Arial" w:cs="Arial"/>
                  <w:b/>
                  <w:bCs/>
                  <w:noProof/>
                  <w:sz w:val="18"/>
                  <w:szCs w:val="18"/>
                  <w:lang w:val="en-US"/>
                </w:rPr>
                <w:t>.</w:t>
              </w:r>
              <w:r w:rsidRPr="00FE4B47">
                <w:rPr>
                  <w:rFonts w:ascii="Arial" w:hAnsi="Arial" w:cs="Arial"/>
                  <w:noProof/>
                  <w:sz w:val="18"/>
                  <w:szCs w:val="18"/>
                  <w:lang w:val="en-US"/>
                </w:rPr>
                <w:t xml:space="preserve"> Core20PLUS5 ICS briefings (2022). [Online] 2023. https://ash.org.uk/resources/smokefree-nhs/briefings-for-integrated-care-systems.</w:t>
              </w:r>
            </w:p>
            <w:p w14:paraId="18F288CD" w14:textId="77777777" w:rsidR="00AF680D" w:rsidRPr="00FE4B47" w:rsidRDefault="00AF680D" w:rsidP="00AF680D">
              <w:pPr>
                <w:pStyle w:val="Bibliography"/>
                <w:rPr>
                  <w:rFonts w:ascii="Arial" w:hAnsi="Arial" w:cs="Arial"/>
                  <w:noProof/>
                  <w:sz w:val="18"/>
                  <w:szCs w:val="18"/>
                  <w:lang w:val="en-US"/>
                </w:rPr>
              </w:pPr>
              <w:r w:rsidRPr="00FE4B47">
                <w:rPr>
                  <w:rFonts w:ascii="Arial" w:hAnsi="Arial" w:cs="Arial"/>
                  <w:noProof/>
                  <w:sz w:val="18"/>
                  <w:szCs w:val="18"/>
                  <w:lang w:val="en-US"/>
                </w:rPr>
                <w:t xml:space="preserve">12. </w:t>
              </w:r>
              <w:r w:rsidRPr="00FE4B47">
                <w:rPr>
                  <w:rFonts w:ascii="Arial" w:hAnsi="Arial" w:cs="Arial"/>
                  <w:b/>
                  <w:bCs/>
                  <w:noProof/>
                  <w:sz w:val="18"/>
                  <w:szCs w:val="18"/>
                  <w:lang w:val="en-US"/>
                </w:rPr>
                <w:t>Barclay, Steve.</w:t>
              </w:r>
              <w:r w:rsidRPr="00FE4B47">
                <w:rPr>
                  <w:rFonts w:ascii="Arial" w:hAnsi="Arial" w:cs="Arial"/>
                  <w:noProof/>
                  <w:sz w:val="18"/>
                  <w:szCs w:val="18"/>
                  <w:lang w:val="en-US"/>
                </w:rPr>
                <w:t xml:space="preserve"> Government Action on Major Conditions and Diseases. [Online] 2023. https://questions-statements.parliament.uk/written-statements/detail/2023-01-24/hcws514#:~:text=The%20Major%20Conditions%20Strategy%20and,detection%20and%20treatment%20of%20diseases..</w:t>
              </w:r>
            </w:p>
            <w:p w14:paraId="2B76CF87" w14:textId="77777777" w:rsidR="00AF680D" w:rsidRPr="00FE4B47" w:rsidRDefault="00AF680D" w:rsidP="00AF680D">
              <w:pPr>
                <w:pStyle w:val="Bibliography"/>
                <w:rPr>
                  <w:rFonts w:ascii="Arial" w:hAnsi="Arial" w:cs="Arial"/>
                  <w:noProof/>
                  <w:sz w:val="18"/>
                  <w:szCs w:val="18"/>
                  <w:lang w:val="en-US"/>
                </w:rPr>
              </w:pPr>
              <w:r w:rsidRPr="00FE4B47">
                <w:rPr>
                  <w:rFonts w:ascii="Arial" w:hAnsi="Arial" w:cs="Arial"/>
                  <w:noProof/>
                  <w:sz w:val="18"/>
                  <w:szCs w:val="18"/>
                  <w:lang w:val="en-US"/>
                </w:rPr>
                <w:t xml:space="preserve">13. </w:t>
              </w:r>
              <w:r w:rsidRPr="00FE4B47">
                <w:rPr>
                  <w:rFonts w:ascii="Arial" w:hAnsi="Arial" w:cs="Arial"/>
                  <w:b/>
                  <w:bCs/>
                  <w:noProof/>
                  <w:sz w:val="18"/>
                  <w:szCs w:val="18"/>
                  <w:lang w:val="en-US"/>
                </w:rPr>
                <w:t>University College London.</w:t>
              </w:r>
              <w:r w:rsidRPr="00FE4B47">
                <w:rPr>
                  <w:rFonts w:ascii="Arial" w:hAnsi="Arial" w:cs="Arial"/>
                  <w:noProof/>
                  <w:sz w:val="18"/>
                  <w:szCs w:val="18"/>
                  <w:lang w:val="en-US"/>
                </w:rPr>
                <w:t xml:space="preserve"> Smoking Toolkit Study. [Online] 2023. </w:t>
              </w:r>
            </w:p>
            <w:p w14:paraId="08044A95" w14:textId="77777777" w:rsidR="00AF680D" w:rsidRPr="00FE4B47" w:rsidRDefault="00AF680D" w:rsidP="00AF680D">
              <w:pPr>
                <w:pStyle w:val="Bibliography"/>
                <w:rPr>
                  <w:rFonts w:ascii="Arial" w:hAnsi="Arial" w:cs="Arial"/>
                  <w:noProof/>
                  <w:sz w:val="18"/>
                  <w:szCs w:val="18"/>
                  <w:lang w:val="en-US"/>
                </w:rPr>
              </w:pPr>
              <w:r w:rsidRPr="00FE4B47">
                <w:rPr>
                  <w:rFonts w:ascii="Arial" w:hAnsi="Arial" w:cs="Arial"/>
                  <w:noProof/>
                  <w:sz w:val="18"/>
                  <w:szCs w:val="18"/>
                  <w:lang w:val="en-US"/>
                </w:rPr>
                <w:t xml:space="preserve">14. </w:t>
              </w:r>
              <w:r w:rsidRPr="00FE4B47">
                <w:rPr>
                  <w:rFonts w:ascii="Arial" w:hAnsi="Arial" w:cs="Arial"/>
                  <w:b/>
                  <w:bCs/>
                  <w:noProof/>
                  <w:sz w:val="18"/>
                  <w:szCs w:val="18"/>
                  <w:lang w:val="en-US"/>
                </w:rPr>
                <w:t>The Health Foundation .</w:t>
              </w:r>
              <w:r w:rsidRPr="00FE4B47">
                <w:rPr>
                  <w:rFonts w:ascii="Arial" w:hAnsi="Arial" w:cs="Arial"/>
                  <w:noProof/>
                  <w:sz w:val="18"/>
                  <w:szCs w:val="18"/>
                  <w:lang w:val="en-US"/>
                </w:rPr>
                <w:t xml:space="preserve"> Public health grant. What it is and why greater investment is needed. [Online] 2023. https://www.health.org.uk/news-and-comment/charts-and-infographics/public-health-grant-what-it-is-and-why-greater-investment-is-needed.</w:t>
              </w:r>
            </w:p>
            <w:p w14:paraId="27ADF61F" w14:textId="77777777" w:rsidR="00AF680D" w:rsidRPr="00FE4B47" w:rsidRDefault="00AF680D" w:rsidP="00AF680D">
              <w:pPr>
                <w:pStyle w:val="Bibliography"/>
                <w:rPr>
                  <w:rFonts w:ascii="Arial" w:hAnsi="Arial" w:cs="Arial"/>
                  <w:noProof/>
                  <w:sz w:val="18"/>
                  <w:szCs w:val="18"/>
                  <w:lang w:val="en-US"/>
                </w:rPr>
              </w:pPr>
              <w:r w:rsidRPr="00FE4B47">
                <w:rPr>
                  <w:rFonts w:ascii="Arial" w:hAnsi="Arial" w:cs="Arial"/>
                  <w:noProof/>
                  <w:sz w:val="18"/>
                  <w:szCs w:val="18"/>
                  <w:lang w:val="en-US"/>
                </w:rPr>
                <w:t xml:space="preserve">15. </w:t>
              </w:r>
              <w:r w:rsidRPr="00FE4B47">
                <w:rPr>
                  <w:rFonts w:ascii="Arial" w:hAnsi="Arial" w:cs="Arial"/>
                  <w:b/>
                  <w:bCs/>
                  <w:noProof/>
                  <w:sz w:val="18"/>
                  <w:szCs w:val="18"/>
                  <w:lang w:val="en-US"/>
                </w:rPr>
                <w:t>Department of Health.</w:t>
              </w:r>
              <w:r w:rsidRPr="00FE4B47">
                <w:rPr>
                  <w:rFonts w:ascii="Arial" w:hAnsi="Arial" w:cs="Arial"/>
                  <w:noProof/>
                  <w:sz w:val="18"/>
                  <w:szCs w:val="18"/>
                  <w:lang w:val="en-US"/>
                </w:rPr>
                <w:t xml:space="preserve"> Towards a Smokefree Generation A Tobacco Control Plan for England. [Online] 2017. https://assets.publishing.service.gov.uk/government/uploads/system/uploads/attachment_data/file/630217/Towards_a_Smoke_free_Generation_-_A_Tobacco_Control_Plan_for_England_2017-2022__2_.pdf.</w:t>
              </w:r>
            </w:p>
            <w:p w14:paraId="57C7BB62" w14:textId="77777777" w:rsidR="00AF680D" w:rsidRPr="00FE4B47" w:rsidRDefault="00AF680D" w:rsidP="00AF680D">
              <w:pPr>
                <w:pStyle w:val="Bibliography"/>
                <w:rPr>
                  <w:rFonts w:ascii="Arial" w:hAnsi="Arial" w:cs="Arial"/>
                  <w:noProof/>
                  <w:sz w:val="18"/>
                  <w:szCs w:val="18"/>
                  <w:lang w:val="en-US"/>
                </w:rPr>
              </w:pPr>
              <w:r w:rsidRPr="00FE4B47">
                <w:rPr>
                  <w:rFonts w:ascii="Arial" w:hAnsi="Arial" w:cs="Arial"/>
                  <w:noProof/>
                  <w:sz w:val="18"/>
                  <w:szCs w:val="18"/>
                  <w:lang w:val="en-US"/>
                </w:rPr>
                <w:t xml:space="preserve">16. </w:t>
              </w:r>
              <w:r w:rsidRPr="00FE4B47">
                <w:rPr>
                  <w:rFonts w:ascii="Arial" w:hAnsi="Arial" w:cs="Arial"/>
                  <w:b/>
                  <w:bCs/>
                  <w:noProof/>
                  <w:sz w:val="18"/>
                  <w:szCs w:val="18"/>
                  <w:lang w:val="en-US"/>
                </w:rPr>
                <w:t>Action on Smoking and Health (ASH).</w:t>
              </w:r>
              <w:r w:rsidRPr="00FE4B47">
                <w:rPr>
                  <w:rFonts w:ascii="Arial" w:hAnsi="Arial" w:cs="Arial"/>
                  <w:noProof/>
                  <w:sz w:val="18"/>
                  <w:szCs w:val="18"/>
                  <w:lang w:val="en-US"/>
                </w:rPr>
                <w:t xml:space="preserve"> Delivering a Smokefree 2030: The role of supra-local tobacco control. [Online] 2022. https://ash.org.uk/resources/view/delivering-a-smokefree-2030-the-role-of-supra-local-tobacco-control.</w:t>
              </w:r>
            </w:p>
            <w:p w14:paraId="3E094ACE" w14:textId="3B556E92" w:rsidR="00241E30" w:rsidRPr="00FE4B47" w:rsidRDefault="004546A9" w:rsidP="00AF680D">
              <w:pPr>
                <w:rPr>
                  <w:sz w:val="20"/>
                  <w:szCs w:val="20"/>
                </w:rPr>
              </w:pPr>
              <w:r w:rsidRPr="00FE4B47">
                <w:rPr>
                  <w:rFonts w:ascii="Arial" w:hAnsi="Arial" w:cs="Arial"/>
                  <w:b/>
                  <w:bCs/>
                  <w:noProof/>
                  <w:sz w:val="13"/>
                  <w:szCs w:val="13"/>
                </w:rPr>
                <w:lastRenderedPageBreak/>
                <w:fldChar w:fldCharType="end"/>
              </w:r>
            </w:p>
          </w:sdtContent>
        </w:sdt>
      </w:sdtContent>
    </w:sdt>
    <w:sectPr w:rsidR="00241E30" w:rsidRPr="00FE4B47" w:rsidSect="009C13D3">
      <w:footerReference w:type="default" r:id="rId18"/>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BF865" w14:textId="77777777" w:rsidR="00E20C28" w:rsidRDefault="00E20C28" w:rsidP="00BC2E89">
      <w:pPr>
        <w:spacing w:after="0" w:line="240" w:lineRule="auto"/>
      </w:pPr>
      <w:r>
        <w:separator/>
      </w:r>
    </w:p>
  </w:endnote>
  <w:endnote w:type="continuationSeparator" w:id="0">
    <w:p w14:paraId="3334EA09" w14:textId="77777777" w:rsidR="00E20C28" w:rsidRDefault="00E20C28" w:rsidP="00BC2E89">
      <w:pPr>
        <w:spacing w:after="0" w:line="240" w:lineRule="auto"/>
      </w:pPr>
      <w:r>
        <w:continuationSeparator/>
      </w:r>
    </w:p>
  </w:endnote>
  <w:endnote w:type="continuationNotice" w:id="1">
    <w:p w14:paraId="6225725D" w14:textId="77777777" w:rsidR="00E20C28" w:rsidRDefault="00E20C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714653"/>
      <w:docPartObj>
        <w:docPartGallery w:val="Page Numbers (Bottom of Page)"/>
        <w:docPartUnique/>
      </w:docPartObj>
    </w:sdtPr>
    <w:sdtEndPr>
      <w:rPr>
        <w:noProof/>
      </w:rPr>
    </w:sdtEndPr>
    <w:sdtContent>
      <w:p w14:paraId="61F8BAB0" w14:textId="1F345AB1" w:rsidR="00BC2E89" w:rsidRDefault="00BC2E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26DA7E" w14:textId="77777777" w:rsidR="00BC2E89" w:rsidRDefault="00BC2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D4FAB" w14:textId="77777777" w:rsidR="00E20C28" w:rsidRDefault="00E20C28" w:rsidP="00BC2E89">
      <w:pPr>
        <w:spacing w:after="0" w:line="240" w:lineRule="auto"/>
      </w:pPr>
      <w:r>
        <w:separator/>
      </w:r>
    </w:p>
  </w:footnote>
  <w:footnote w:type="continuationSeparator" w:id="0">
    <w:p w14:paraId="2EF4F26E" w14:textId="77777777" w:rsidR="00E20C28" w:rsidRDefault="00E20C28" w:rsidP="00BC2E89">
      <w:pPr>
        <w:spacing w:after="0" w:line="240" w:lineRule="auto"/>
      </w:pPr>
      <w:r>
        <w:continuationSeparator/>
      </w:r>
    </w:p>
  </w:footnote>
  <w:footnote w:type="continuationNotice" w:id="1">
    <w:p w14:paraId="0E515C7B" w14:textId="77777777" w:rsidR="00E20C28" w:rsidRDefault="00E20C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0FE"/>
    <w:multiLevelType w:val="hybridMultilevel"/>
    <w:tmpl w:val="216457E0"/>
    <w:lvl w:ilvl="0" w:tplc="7D4098C2">
      <w:start w:val="1"/>
      <w:numFmt w:val="bullet"/>
      <w:lvlText w:val="-"/>
      <w:lvlJc w:val="left"/>
      <w:pPr>
        <w:tabs>
          <w:tab w:val="num" w:pos="720"/>
        </w:tabs>
        <w:ind w:left="720" w:hanging="360"/>
      </w:pPr>
      <w:rPr>
        <w:rFonts w:ascii="Times New Roman" w:hAnsi="Times New Roman" w:hint="default"/>
      </w:rPr>
    </w:lvl>
    <w:lvl w:ilvl="1" w:tplc="BD0AB452">
      <w:numFmt w:val="bullet"/>
      <w:lvlText w:val="-"/>
      <w:lvlJc w:val="left"/>
      <w:pPr>
        <w:tabs>
          <w:tab w:val="num" w:pos="1440"/>
        </w:tabs>
        <w:ind w:left="1440" w:hanging="360"/>
      </w:pPr>
      <w:rPr>
        <w:rFonts w:ascii="Times New Roman" w:hAnsi="Times New Roman" w:hint="default"/>
      </w:rPr>
    </w:lvl>
    <w:lvl w:ilvl="2" w:tplc="4A484484" w:tentative="1">
      <w:start w:val="1"/>
      <w:numFmt w:val="bullet"/>
      <w:lvlText w:val="-"/>
      <w:lvlJc w:val="left"/>
      <w:pPr>
        <w:tabs>
          <w:tab w:val="num" w:pos="2160"/>
        </w:tabs>
        <w:ind w:left="2160" w:hanging="360"/>
      </w:pPr>
      <w:rPr>
        <w:rFonts w:ascii="Times New Roman" w:hAnsi="Times New Roman" w:hint="default"/>
      </w:rPr>
    </w:lvl>
    <w:lvl w:ilvl="3" w:tplc="CF6CED6A" w:tentative="1">
      <w:start w:val="1"/>
      <w:numFmt w:val="bullet"/>
      <w:lvlText w:val="-"/>
      <w:lvlJc w:val="left"/>
      <w:pPr>
        <w:tabs>
          <w:tab w:val="num" w:pos="2880"/>
        </w:tabs>
        <w:ind w:left="2880" w:hanging="360"/>
      </w:pPr>
      <w:rPr>
        <w:rFonts w:ascii="Times New Roman" w:hAnsi="Times New Roman" w:hint="default"/>
      </w:rPr>
    </w:lvl>
    <w:lvl w:ilvl="4" w:tplc="95EAB628" w:tentative="1">
      <w:start w:val="1"/>
      <w:numFmt w:val="bullet"/>
      <w:lvlText w:val="-"/>
      <w:lvlJc w:val="left"/>
      <w:pPr>
        <w:tabs>
          <w:tab w:val="num" w:pos="3600"/>
        </w:tabs>
        <w:ind w:left="3600" w:hanging="360"/>
      </w:pPr>
      <w:rPr>
        <w:rFonts w:ascii="Times New Roman" w:hAnsi="Times New Roman" w:hint="default"/>
      </w:rPr>
    </w:lvl>
    <w:lvl w:ilvl="5" w:tplc="AD0412EA" w:tentative="1">
      <w:start w:val="1"/>
      <w:numFmt w:val="bullet"/>
      <w:lvlText w:val="-"/>
      <w:lvlJc w:val="left"/>
      <w:pPr>
        <w:tabs>
          <w:tab w:val="num" w:pos="4320"/>
        </w:tabs>
        <w:ind w:left="4320" w:hanging="360"/>
      </w:pPr>
      <w:rPr>
        <w:rFonts w:ascii="Times New Roman" w:hAnsi="Times New Roman" w:hint="default"/>
      </w:rPr>
    </w:lvl>
    <w:lvl w:ilvl="6" w:tplc="E8885CFC" w:tentative="1">
      <w:start w:val="1"/>
      <w:numFmt w:val="bullet"/>
      <w:lvlText w:val="-"/>
      <w:lvlJc w:val="left"/>
      <w:pPr>
        <w:tabs>
          <w:tab w:val="num" w:pos="5040"/>
        </w:tabs>
        <w:ind w:left="5040" w:hanging="360"/>
      </w:pPr>
      <w:rPr>
        <w:rFonts w:ascii="Times New Roman" w:hAnsi="Times New Roman" w:hint="default"/>
      </w:rPr>
    </w:lvl>
    <w:lvl w:ilvl="7" w:tplc="BC6C2098" w:tentative="1">
      <w:start w:val="1"/>
      <w:numFmt w:val="bullet"/>
      <w:lvlText w:val="-"/>
      <w:lvlJc w:val="left"/>
      <w:pPr>
        <w:tabs>
          <w:tab w:val="num" w:pos="5760"/>
        </w:tabs>
        <w:ind w:left="5760" w:hanging="360"/>
      </w:pPr>
      <w:rPr>
        <w:rFonts w:ascii="Times New Roman" w:hAnsi="Times New Roman" w:hint="default"/>
      </w:rPr>
    </w:lvl>
    <w:lvl w:ilvl="8" w:tplc="E880049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0E75BA6"/>
    <w:multiLevelType w:val="multilevel"/>
    <w:tmpl w:val="28F255CE"/>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F323C0"/>
    <w:multiLevelType w:val="hybridMultilevel"/>
    <w:tmpl w:val="F9D895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490079"/>
    <w:multiLevelType w:val="hybridMultilevel"/>
    <w:tmpl w:val="92A07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BA2BE7"/>
    <w:multiLevelType w:val="hybridMultilevel"/>
    <w:tmpl w:val="ECB47B48"/>
    <w:lvl w:ilvl="0" w:tplc="EF702632">
      <w:start w:val="1"/>
      <w:numFmt w:val="bullet"/>
      <w:lvlText w:val="•"/>
      <w:lvlJc w:val="left"/>
      <w:pPr>
        <w:tabs>
          <w:tab w:val="num" w:pos="720"/>
        </w:tabs>
        <w:ind w:left="720" w:hanging="360"/>
      </w:pPr>
      <w:rPr>
        <w:rFonts w:ascii="Arial" w:hAnsi="Arial" w:hint="default"/>
      </w:rPr>
    </w:lvl>
    <w:lvl w:ilvl="1" w:tplc="B516B1B2">
      <w:numFmt w:val="bullet"/>
      <w:lvlText w:val="o"/>
      <w:lvlJc w:val="left"/>
      <w:pPr>
        <w:tabs>
          <w:tab w:val="num" w:pos="1440"/>
        </w:tabs>
        <w:ind w:left="1440" w:hanging="360"/>
      </w:pPr>
      <w:rPr>
        <w:rFonts w:ascii="Courier New" w:hAnsi="Courier New" w:hint="default"/>
      </w:rPr>
    </w:lvl>
    <w:lvl w:ilvl="2" w:tplc="7E6A2F62" w:tentative="1">
      <w:start w:val="1"/>
      <w:numFmt w:val="bullet"/>
      <w:lvlText w:val="•"/>
      <w:lvlJc w:val="left"/>
      <w:pPr>
        <w:tabs>
          <w:tab w:val="num" w:pos="2160"/>
        </w:tabs>
        <w:ind w:left="2160" w:hanging="360"/>
      </w:pPr>
      <w:rPr>
        <w:rFonts w:ascii="Arial" w:hAnsi="Arial" w:hint="default"/>
      </w:rPr>
    </w:lvl>
    <w:lvl w:ilvl="3" w:tplc="1B4C9A1E" w:tentative="1">
      <w:start w:val="1"/>
      <w:numFmt w:val="bullet"/>
      <w:lvlText w:val="•"/>
      <w:lvlJc w:val="left"/>
      <w:pPr>
        <w:tabs>
          <w:tab w:val="num" w:pos="2880"/>
        </w:tabs>
        <w:ind w:left="2880" w:hanging="360"/>
      </w:pPr>
      <w:rPr>
        <w:rFonts w:ascii="Arial" w:hAnsi="Arial" w:hint="default"/>
      </w:rPr>
    </w:lvl>
    <w:lvl w:ilvl="4" w:tplc="E3EA3E76" w:tentative="1">
      <w:start w:val="1"/>
      <w:numFmt w:val="bullet"/>
      <w:lvlText w:val="•"/>
      <w:lvlJc w:val="left"/>
      <w:pPr>
        <w:tabs>
          <w:tab w:val="num" w:pos="3600"/>
        </w:tabs>
        <w:ind w:left="3600" w:hanging="360"/>
      </w:pPr>
      <w:rPr>
        <w:rFonts w:ascii="Arial" w:hAnsi="Arial" w:hint="default"/>
      </w:rPr>
    </w:lvl>
    <w:lvl w:ilvl="5" w:tplc="AF3E6616" w:tentative="1">
      <w:start w:val="1"/>
      <w:numFmt w:val="bullet"/>
      <w:lvlText w:val="•"/>
      <w:lvlJc w:val="left"/>
      <w:pPr>
        <w:tabs>
          <w:tab w:val="num" w:pos="4320"/>
        </w:tabs>
        <w:ind w:left="4320" w:hanging="360"/>
      </w:pPr>
      <w:rPr>
        <w:rFonts w:ascii="Arial" w:hAnsi="Arial" w:hint="default"/>
      </w:rPr>
    </w:lvl>
    <w:lvl w:ilvl="6" w:tplc="CC4ADC4A" w:tentative="1">
      <w:start w:val="1"/>
      <w:numFmt w:val="bullet"/>
      <w:lvlText w:val="•"/>
      <w:lvlJc w:val="left"/>
      <w:pPr>
        <w:tabs>
          <w:tab w:val="num" w:pos="5040"/>
        </w:tabs>
        <w:ind w:left="5040" w:hanging="360"/>
      </w:pPr>
      <w:rPr>
        <w:rFonts w:ascii="Arial" w:hAnsi="Arial" w:hint="default"/>
      </w:rPr>
    </w:lvl>
    <w:lvl w:ilvl="7" w:tplc="AA24A828" w:tentative="1">
      <w:start w:val="1"/>
      <w:numFmt w:val="bullet"/>
      <w:lvlText w:val="•"/>
      <w:lvlJc w:val="left"/>
      <w:pPr>
        <w:tabs>
          <w:tab w:val="num" w:pos="5760"/>
        </w:tabs>
        <w:ind w:left="5760" w:hanging="360"/>
      </w:pPr>
      <w:rPr>
        <w:rFonts w:ascii="Arial" w:hAnsi="Arial" w:hint="default"/>
      </w:rPr>
    </w:lvl>
    <w:lvl w:ilvl="8" w:tplc="B82AA2C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53E406B"/>
    <w:multiLevelType w:val="hybridMultilevel"/>
    <w:tmpl w:val="1E12E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5C20D7"/>
    <w:multiLevelType w:val="multilevel"/>
    <w:tmpl w:val="1F265088"/>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AD0BF5"/>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15:restartNumberingAfterBreak="0">
    <w:nsid w:val="0C6C4D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665514"/>
    <w:multiLevelType w:val="hybridMultilevel"/>
    <w:tmpl w:val="3DE87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D60601"/>
    <w:multiLevelType w:val="multilevel"/>
    <w:tmpl w:val="0809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F705A9"/>
    <w:multiLevelType w:val="multilevel"/>
    <w:tmpl w:val="DF4AD808"/>
    <w:lvl w:ilvl="0">
      <w:start w:val="1"/>
      <w:numFmt w:val="bullet"/>
      <w:lvlText w:val=""/>
      <w:lvlJc w:val="left"/>
      <w:pPr>
        <w:ind w:left="1080" w:hanging="360"/>
      </w:pPr>
      <w:rPr>
        <w:rFonts w:ascii="Symbol" w:hAnsi="Symbol" w:hint="default"/>
      </w:rPr>
    </w:lvl>
    <w:lvl w:ilvl="1">
      <w:start w:val="1"/>
      <w:numFmt w:val="bullet"/>
      <w:lvlText w:val=""/>
      <w:lvlJc w:val="left"/>
      <w:pPr>
        <w:ind w:left="1512" w:hanging="432"/>
      </w:pPr>
      <w:rPr>
        <w:rFonts w:ascii="Symbol" w:hAnsi="Symbol"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 w15:restartNumberingAfterBreak="0">
    <w:nsid w:val="20F46A11"/>
    <w:multiLevelType w:val="multilevel"/>
    <w:tmpl w:val="1F265088"/>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5B584E"/>
    <w:multiLevelType w:val="hybridMultilevel"/>
    <w:tmpl w:val="C8F88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D5114"/>
    <w:multiLevelType w:val="hybridMultilevel"/>
    <w:tmpl w:val="59D6D9E0"/>
    <w:lvl w:ilvl="0" w:tplc="D2A481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64410F"/>
    <w:multiLevelType w:val="multilevel"/>
    <w:tmpl w:val="1F265088"/>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803255"/>
    <w:multiLevelType w:val="hybridMultilevel"/>
    <w:tmpl w:val="C338B038"/>
    <w:lvl w:ilvl="0" w:tplc="CCC09C9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2B4909"/>
    <w:multiLevelType w:val="multilevel"/>
    <w:tmpl w:val="1E3C248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E74739"/>
    <w:multiLevelType w:val="multilevel"/>
    <w:tmpl w:val="1F265088"/>
    <w:lvl w:ilvl="0">
      <w:start w:val="1"/>
      <w:numFmt w:val="bullet"/>
      <w:lvlText w:val=""/>
      <w:lvlJc w:val="left"/>
      <w:pPr>
        <w:ind w:left="3216" w:hanging="360"/>
      </w:pPr>
      <w:rPr>
        <w:rFonts w:ascii="Symbol" w:hAnsi="Symbol" w:hint="default"/>
      </w:rPr>
    </w:lvl>
    <w:lvl w:ilvl="1">
      <w:start w:val="1"/>
      <w:numFmt w:val="bullet"/>
      <w:lvlText w:val=""/>
      <w:lvlJc w:val="left"/>
      <w:pPr>
        <w:ind w:left="3648" w:hanging="432"/>
      </w:pPr>
      <w:rPr>
        <w:rFonts w:ascii="Symbol" w:hAnsi="Symbol" w:hint="default"/>
      </w:rPr>
    </w:lvl>
    <w:lvl w:ilvl="2">
      <w:start w:val="1"/>
      <w:numFmt w:val="decimal"/>
      <w:lvlText w:val="%1.%2.%3."/>
      <w:lvlJc w:val="left"/>
      <w:pPr>
        <w:ind w:left="4080" w:hanging="504"/>
      </w:pPr>
    </w:lvl>
    <w:lvl w:ilvl="3">
      <w:start w:val="1"/>
      <w:numFmt w:val="decimal"/>
      <w:lvlText w:val="%1.%2.%3.%4."/>
      <w:lvlJc w:val="left"/>
      <w:pPr>
        <w:ind w:left="4584" w:hanging="648"/>
      </w:pPr>
    </w:lvl>
    <w:lvl w:ilvl="4">
      <w:start w:val="1"/>
      <w:numFmt w:val="decimal"/>
      <w:lvlText w:val="%1.%2.%3.%4.%5."/>
      <w:lvlJc w:val="left"/>
      <w:pPr>
        <w:ind w:left="5088" w:hanging="792"/>
      </w:pPr>
    </w:lvl>
    <w:lvl w:ilvl="5">
      <w:start w:val="1"/>
      <w:numFmt w:val="decimal"/>
      <w:lvlText w:val="%1.%2.%3.%4.%5.%6."/>
      <w:lvlJc w:val="left"/>
      <w:pPr>
        <w:ind w:left="5592" w:hanging="936"/>
      </w:pPr>
    </w:lvl>
    <w:lvl w:ilvl="6">
      <w:start w:val="1"/>
      <w:numFmt w:val="decimal"/>
      <w:lvlText w:val="%1.%2.%3.%4.%5.%6.%7."/>
      <w:lvlJc w:val="left"/>
      <w:pPr>
        <w:ind w:left="6096" w:hanging="1080"/>
      </w:pPr>
    </w:lvl>
    <w:lvl w:ilvl="7">
      <w:start w:val="1"/>
      <w:numFmt w:val="decimal"/>
      <w:lvlText w:val="%1.%2.%3.%4.%5.%6.%7.%8."/>
      <w:lvlJc w:val="left"/>
      <w:pPr>
        <w:ind w:left="6600" w:hanging="1224"/>
      </w:pPr>
    </w:lvl>
    <w:lvl w:ilvl="8">
      <w:start w:val="1"/>
      <w:numFmt w:val="decimal"/>
      <w:lvlText w:val="%1.%2.%3.%4.%5.%6.%7.%8.%9."/>
      <w:lvlJc w:val="left"/>
      <w:pPr>
        <w:ind w:left="7176" w:hanging="1440"/>
      </w:pPr>
    </w:lvl>
  </w:abstractNum>
  <w:abstractNum w:abstractNumId="19" w15:restartNumberingAfterBreak="0">
    <w:nsid w:val="420C0EB6"/>
    <w:multiLevelType w:val="hybridMultilevel"/>
    <w:tmpl w:val="D7DA795A"/>
    <w:lvl w:ilvl="0" w:tplc="CCC09C9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BD4BFA"/>
    <w:multiLevelType w:val="multilevel"/>
    <w:tmpl w:val="FF10983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134CC"/>
    <w:multiLevelType w:val="hybridMultilevel"/>
    <w:tmpl w:val="5CB62E7A"/>
    <w:lvl w:ilvl="0" w:tplc="4CD86550">
      <w:start w:val="1"/>
      <w:numFmt w:val="bullet"/>
      <w:lvlText w:val="-"/>
      <w:lvlJc w:val="left"/>
      <w:pPr>
        <w:tabs>
          <w:tab w:val="num" w:pos="720"/>
        </w:tabs>
        <w:ind w:left="720" w:hanging="360"/>
      </w:pPr>
      <w:rPr>
        <w:rFonts w:ascii="Times New Roman" w:hAnsi="Times New Roman" w:hint="default"/>
      </w:rPr>
    </w:lvl>
    <w:lvl w:ilvl="1" w:tplc="37C8662A">
      <w:numFmt w:val="bullet"/>
      <w:lvlText w:val="-"/>
      <w:lvlJc w:val="left"/>
      <w:pPr>
        <w:tabs>
          <w:tab w:val="num" w:pos="1440"/>
        </w:tabs>
        <w:ind w:left="1440" w:hanging="360"/>
      </w:pPr>
      <w:rPr>
        <w:rFonts w:ascii="Times New Roman" w:hAnsi="Times New Roman" w:hint="default"/>
      </w:rPr>
    </w:lvl>
    <w:lvl w:ilvl="2" w:tplc="CCD0BDB0" w:tentative="1">
      <w:start w:val="1"/>
      <w:numFmt w:val="bullet"/>
      <w:lvlText w:val="-"/>
      <w:lvlJc w:val="left"/>
      <w:pPr>
        <w:tabs>
          <w:tab w:val="num" w:pos="2160"/>
        </w:tabs>
        <w:ind w:left="2160" w:hanging="360"/>
      </w:pPr>
      <w:rPr>
        <w:rFonts w:ascii="Times New Roman" w:hAnsi="Times New Roman" w:hint="default"/>
      </w:rPr>
    </w:lvl>
    <w:lvl w:ilvl="3" w:tplc="94D650FA" w:tentative="1">
      <w:start w:val="1"/>
      <w:numFmt w:val="bullet"/>
      <w:lvlText w:val="-"/>
      <w:lvlJc w:val="left"/>
      <w:pPr>
        <w:tabs>
          <w:tab w:val="num" w:pos="2880"/>
        </w:tabs>
        <w:ind w:left="2880" w:hanging="360"/>
      </w:pPr>
      <w:rPr>
        <w:rFonts w:ascii="Times New Roman" w:hAnsi="Times New Roman" w:hint="default"/>
      </w:rPr>
    </w:lvl>
    <w:lvl w:ilvl="4" w:tplc="E744DE02" w:tentative="1">
      <w:start w:val="1"/>
      <w:numFmt w:val="bullet"/>
      <w:lvlText w:val="-"/>
      <w:lvlJc w:val="left"/>
      <w:pPr>
        <w:tabs>
          <w:tab w:val="num" w:pos="3600"/>
        </w:tabs>
        <w:ind w:left="3600" w:hanging="360"/>
      </w:pPr>
      <w:rPr>
        <w:rFonts w:ascii="Times New Roman" w:hAnsi="Times New Roman" w:hint="default"/>
      </w:rPr>
    </w:lvl>
    <w:lvl w:ilvl="5" w:tplc="AA6A396E" w:tentative="1">
      <w:start w:val="1"/>
      <w:numFmt w:val="bullet"/>
      <w:lvlText w:val="-"/>
      <w:lvlJc w:val="left"/>
      <w:pPr>
        <w:tabs>
          <w:tab w:val="num" w:pos="4320"/>
        </w:tabs>
        <w:ind w:left="4320" w:hanging="360"/>
      </w:pPr>
      <w:rPr>
        <w:rFonts w:ascii="Times New Roman" w:hAnsi="Times New Roman" w:hint="default"/>
      </w:rPr>
    </w:lvl>
    <w:lvl w:ilvl="6" w:tplc="BEF43E52" w:tentative="1">
      <w:start w:val="1"/>
      <w:numFmt w:val="bullet"/>
      <w:lvlText w:val="-"/>
      <w:lvlJc w:val="left"/>
      <w:pPr>
        <w:tabs>
          <w:tab w:val="num" w:pos="5040"/>
        </w:tabs>
        <w:ind w:left="5040" w:hanging="360"/>
      </w:pPr>
      <w:rPr>
        <w:rFonts w:ascii="Times New Roman" w:hAnsi="Times New Roman" w:hint="default"/>
      </w:rPr>
    </w:lvl>
    <w:lvl w:ilvl="7" w:tplc="2B244DBC" w:tentative="1">
      <w:start w:val="1"/>
      <w:numFmt w:val="bullet"/>
      <w:lvlText w:val="-"/>
      <w:lvlJc w:val="left"/>
      <w:pPr>
        <w:tabs>
          <w:tab w:val="num" w:pos="5760"/>
        </w:tabs>
        <w:ind w:left="5760" w:hanging="360"/>
      </w:pPr>
      <w:rPr>
        <w:rFonts w:ascii="Times New Roman" w:hAnsi="Times New Roman" w:hint="default"/>
      </w:rPr>
    </w:lvl>
    <w:lvl w:ilvl="8" w:tplc="BB76236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A0F74E2"/>
    <w:multiLevelType w:val="multilevel"/>
    <w:tmpl w:val="DF4AD808"/>
    <w:lvl w:ilvl="0">
      <w:start w:val="1"/>
      <w:numFmt w:val="bullet"/>
      <w:lvlText w:val=""/>
      <w:lvlJc w:val="left"/>
      <w:pPr>
        <w:ind w:left="1080" w:hanging="360"/>
      </w:pPr>
      <w:rPr>
        <w:rFonts w:ascii="Symbol" w:hAnsi="Symbol" w:hint="default"/>
      </w:rPr>
    </w:lvl>
    <w:lvl w:ilvl="1">
      <w:start w:val="1"/>
      <w:numFmt w:val="bullet"/>
      <w:lvlText w:val=""/>
      <w:lvlJc w:val="left"/>
      <w:pPr>
        <w:ind w:left="1512" w:hanging="432"/>
      </w:pPr>
      <w:rPr>
        <w:rFonts w:ascii="Symbol" w:hAnsi="Symbol"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3" w15:restartNumberingAfterBreak="0">
    <w:nsid w:val="4F06624C"/>
    <w:multiLevelType w:val="multilevel"/>
    <w:tmpl w:val="28F255CE"/>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9808DB"/>
    <w:multiLevelType w:val="multilevel"/>
    <w:tmpl w:val="DF4AD808"/>
    <w:lvl w:ilvl="0">
      <w:start w:val="1"/>
      <w:numFmt w:val="bullet"/>
      <w:lvlText w:val=""/>
      <w:lvlJc w:val="left"/>
      <w:pPr>
        <w:ind w:left="1080" w:hanging="360"/>
      </w:pPr>
      <w:rPr>
        <w:rFonts w:ascii="Symbol" w:hAnsi="Symbol" w:hint="default"/>
      </w:rPr>
    </w:lvl>
    <w:lvl w:ilvl="1">
      <w:start w:val="1"/>
      <w:numFmt w:val="bullet"/>
      <w:lvlText w:val=""/>
      <w:lvlJc w:val="left"/>
      <w:pPr>
        <w:ind w:left="1512" w:hanging="432"/>
      </w:pPr>
      <w:rPr>
        <w:rFonts w:ascii="Symbol" w:hAnsi="Symbol"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521C5465"/>
    <w:multiLevelType w:val="hybridMultilevel"/>
    <w:tmpl w:val="DAE2A11C"/>
    <w:lvl w:ilvl="0" w:tplc="60A61F24">
      <w:start w:val="1"/>
      <w:numFmt w:val="bullet"/>
      <w:lvlText w:val="•"/>
      <w:lvlJc w:val="left"/>
      <w:pPr>
        <w:tabs>
          <w:tab w:val="num" w:pos="720"/>
        </w:tabs>
        <w:ind w:left="720" w:hanging="360"/>
      </w:pPr>
      <w:rPr>
        <w:rFonts w:ascii="Arial" w:hAnsi="Arial" w:hint="default"/>
      </w:rPr>
    </w:lvl>
    <w:lvl w:ilvl="1" w:tplc="F38871A2" w:tentative="1">
      <w:start w:val="1"/>
      <w:numFmt w:val="bullet"/>
      <w:lvlText w:val="•"/>
      <w:lvlJc w:val="left"/>
      <w:pPr>
        <w:tabs>
          <w:tab w:val="num" w:pos="1440"/>
        </w:tabs>
        <w:ind w:left="1440" w:hanging="360"/>
      </w:pPr>
      <w:rPr>
        <w:rFonts w:ascii="Arial" w:hAnsi="Arial" w:hint="default"/>
      </w:rPr>
    </w:lvl>
    <w:lvl w:ilvl="2" w:tplc="F5F669F4" w:tentative="1">
      <w:start w:val="1"/>
      <w:numFmt w:val="bullet"/>
      <w:lvlText w:val="•"/>
      <w:lvlJc w:val="left"/>
      <w:pPr>
        <w:tabs>
          <w:tab w:val="num" w:pos="2160"/>
        </w:tabs>
        <w:ind w:left="2160" w:hanging="360"/>
      </w:pPr>
      <w:rPr>
        <w:rFonts w:ascii="Arial" w:hAnsi="Arial" w:hint="default"/>
      </w:rPr>
    </w:lvl>
    <w:lvl w:ilvl="3" w:tplc="29761764" w:tentative="1">
      <w:start w:val="1"/>
      <w:numFmt w:val="bullet"/>
      <w:lvlText w:val="•"/>
      <w:lvlJc w:val="left"/>
      <w:pPr>
        <w:tabs>
          <w:tab w:val="num" w:pos="2880"/>
        </w:tabs>
        <w:ind w:left="2880" w:hanging="360"/>
      </w:pPr>
      <w:rPr>
        <w:rFonts w:ascii="Arial" w:hAnsi="Arial" w:hint="default"/>
      </w:rPr>
    </w:lvl>
    <w:lvl w:ilvl="4" w:tplc="DAC43184" w:tentative="1">
      <w:start w:val="1"/>
      <w:numFmt w:val="bullet"/>
      <w:lvlText w:val="•"/>
      <w:lvlJc w:val="left"/>
      <w:pPr>
        <w:tabs>
          <w:tab w:val="num" w:pos="3600"/>
        </w:tabs>
        <w:ind w:left="3600" w:hanging="360"/>
      </w:pPr>
      <w:rPr>
        <w:rFonts w:ascii="Arial" w:hAnsi="Arial" w:hint="default"/>
      </w:rPr>
    </w:lvl>
    <w:lvl w:ilvl="5" w:tplc="0BF4CF10" w:tentative="1">
      <w:start w:val="1"/>
      <w:numFmt w:val="bullet"/>
      <w:lvlText w:val="•"/>
      <w:lvlJc w:val="left"/>
      <w:pPr>
        <w:tabs>
          <w:tab w:val="num" w:pos="4320"/>
        </w:tabs>
        <w:ind w:left="4320" w:hanging="360"/>
      </w:pPr>
      <w:rPr>
        <w:rFonts w:ascii="Arial" w:hAnsi="Arial" w:hint="default"/>
      </w:rPr>
    </w:lvl>
    <w:lvl w:ilvl="6" w:tplc="46988C8C" w:tentative="1">
      <w:start w:val="1"/>
      <w:numFmt w:val="bullet"/>
      <w:lvlText w:val="•"/>
      <w:lvlJc w:val="left"/>
      <w:pPr>
        <w:tabs>
          <w:tab w:val="num" w:pos="5040"/>
        </w:tabs>
        <w:ind w:left="5040" w:hanging="360"/>
      </w:pPr>
      <w:rPr>
        <w:rFonts w:ascii="Arial" w:hAnsi="Arial" w:hint="default"/>
      </w:rPr>
    </w:lvl>
    <w:lvl w:ilvl="7" w:tplc="60D2B064" w:tentative="1">
      <w:start w:val="1"/>
      <w:numFmt w:val="bullet"/>
      <w:lvlText w:val="•"/>
      <w:lvlJc w:val="left"/>
      <w:pPr>
        <w:tabs>
          <w:tab w:val="num" w:pos="5760"/>
        </w:tabs>
        <w:ind w:left="5760" w:hanging="360"/>
      </w:pPr>
      <w:rPr>
        <w:rFonts w:ascii="Arial" w:hAnsi="Arial" w:hint="default"/>
      </w:rPr>
    </w:lvl>
    <w:lvl w:ilvl="8" w:tplc="9698A8D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78E193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742DBE"/>
    <w:multiLevelType w:val="multilevel"/>
    <w:tmpl w:val="1E3C248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D9B4C4F"/>
    <w:multiLevelType w:val="hybridMultilevel"/>
    <w:tmpl w:val="6A16577C"/>
    <w:lvl w:ilvl="0" w:tplc="C234D2AC">
      <w:start w:val="1"/>
      <w:numFmt w:val="bullet"/>
      <w:lvlText w:val="•"/>
      <w:lvlJc w:val="left"/>
      <w:pPr>
        <w:tabs>
          <w:tab w:val="num" w:pos="720"/>
        </w:tabs>
        <w:ind w:left="720" w:hanging="360"/>
      </w:pPr>
      <w:rPr>
        <w:rFonts w:ascii="Arial" w:hAnsi="Arial" w:hint="default"/>
      </w:rPr>
    </w:lvl>
    <w:lvl w:ilvl="1" w:tplc="A5869C30">
      <w:numFmt w:val="bullet"/>
      <w:lvlText w:val="•"/>
      <w:lvlJc w:val="left"/>
      <w:pPr>
        <w:tabs>
          <w:tab w:val="num" w:pos="1440"/>
        </w:tabs>
        <w:ind w:left="1440" w:hanging="360"/>
      </w:pPr>
      <w:rPr>
        <w:rFonts w:ascii="Arial" w:hAnsi="Arial" w:hint="default"/>
      </w:rPr>
    </w:lvl>
    <w:lvl w:ilvl="2" w:tplc="5882DB82" w:tentative="1">
      <w:start w:val="1"/>
      <w:numFmt w:val="bullet"/>
      <w:lvlText w:val="•"/>
      <w:lvlJc w:val="left"/>
      <w:pPr>
        <w:tabs>
          <w:tab w:val="num" w:pos="2160"/>
        </w:tabs>
        <w:ind w:left="2160" w:hanging="360"/>
      </w:pPr>
      <w:rPr>
        <w:rFonts w:ascii="Arial" w:hAnsi="Arial" w:hint="default"/>
      </w:rPr>
    </w:lvl>
    <w:lvl w:ilvl="3" w:tplc="852A2864" w:tentative="1">
      <w:start w:val="1"/>
      <w:numFmt w:val="bullet"/>
      <w:lvlText w:val="•"/>
      <w:lvlJc w:val="left"/>
      <w:pPr>
        <w:tabs>
          <w:tab w:val="num" w:pos="2880"/>
        </w:tabs>
        <w:ind w:left="2880" w:hanging="360"/>
      </w:pPr>
      <w:rPr>
        <w:rFonts w:ascii="Arial" w:hAnsi="Arial" w:hint="default"/>
      </w:rPr>
    </w:lvl>
    <w:lvl w:ilvl="4" w:tplc="C8784410" w:tentative="1">
      <w:start w:val="1"/>
      <w:numFmt w:val="bullet"/>
      <w:lvlText w:val="•"/>
      <w:lvlJc w:val="left"/>
      <w:pPr>
        <w:tabs>
          <w:tab w:val="num" w:pos="3600"/>
        </w:tabs>
        <w:ind w:left="3600" w:hanging="360"/>
      </w:pPr>
      <w:rPr>
        <w:rFonts w:ascii="Arial" w:hAnsi="Arial" w:hint="default"/>
      </w:rPr>
    </w:lvl>
    <w:lvl w:ilvl="5" w:tplc="9B349C28" w:tentative="1">
      <w:start w:val="1"/>
      <w:numFmt w:val="bullet"/>
      <w:lvlText w:val="•"/>
      <w:lvlJc w:val="left"/>
      <w:pPr>
        <w:tabs>
          <w:tab w:val="num" w:pos="4320"/>
        </w:tabs>
        <w:ind w:left="4320" w:hanging="360"/>
      </w:pPr>
      <w:rPr>
        <w:rFonts w:ascii="Arial" w:hAnsi="Arial" w:hint="default"/>
      </w:rPr>
    </w:lvl>
    <w:lvl w:ilvl="6" w:tplc="5BF63E1A" w:tentative="1">
      <w:start w:val="1"/>
      <w:numFmt w:val="bullet"/>
      <w:lvlText w:val="•"/>
      <w:lvlJc w:val="left"/>
      <w:pPr>
        <w:tabs>
          <w:tab w:val="num" w:pos="5040"/>
        </w:tabs>
        <w:ind w:left="5040" w:hanging="360"/>
      </w:pPr>
      <w:rPr>
        <w:rFonts w:ascii="Arial" w:hAnsi="Arial" w:hint="default"/>
      </w:rPr>
    </w:lvl>
    <w:lvl w:ilvl="7" w:tplc="B8E0FECC" w:tentative="1">
      <w:start w:val="1"/>
      <w:numFmt w:val="bullet"/>
      <w:lvlText w:val="•"/>
      <w:lvlJc w:val="left"/>
      <w:pPr>
        <w:tabs>
          <w:tab w:val="num" w:pos="5760"/>
        </w:tabs>
        <w:ind w:left="5760" w:hanging="360"/>
      </w:pPr>
      <w:rPr>
        <w:rFonts w:ascii="Arial" w:hAnsi="Arial" w:hint="default"/>
      </w:rPr>
    </w:lvl>
    <w:lvl w:ilvl="8" w:tplc="6FC0B28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1D56974"/>
    <w:multiLevelType w:val="multilevel"/>
    <w:tmpl w:val="96E0BBE6"/>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1D4B2F"/>
    <w:multiLevelType w:val="hybridMultilevel"/>
    <w:tmpl w:val="3D5A2C9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F3536F"/>
    <w:multiLevelType w:val="multilevel"/>
    <w:tmpl w:val="1E3C248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0538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5FC3A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C87B5C"/>
    <w:multiLevelType w:val="multilevel"/>
    <w:tmpl w:val="2D881438"/>
    <w:lvl w:ilvl="0">
      <w:start w:val="3"/>
      <w:numFmt w:val="decimal"/>
      <w:lvlText w:val="%1."/>
      <w:lvlJc w:val="left"/>
      <w:pPr>
        <w:ind w:left="360" w:hanging="360"/>
      </w:pPr>
      <w:rPr>
        <w:rFonts w:hint="default"/>
      </w:r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BB423A4"/>
    <w:multiLevelType w:val="hybridMultilevel"/>
    <w:tmpl w:val="16EE29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1005585"/>
    <w:multiLevelType w:val="hybridMultilevel"/>
    <w:tmpl w:val="20B87B36"/>
    <w:lvl w:ilvl="0" w:tplc="4368712E">
      <w:start w:val="1"/>
      <w:numFmt w:val="bullet"/>
      <w:lvlText w:val="•"/>
      <w:lvlJc w:val="left"/>
      <w:pPr>
        <w:tabs>
          <w:tab w:val="num" w:pos="720"/>
        </w:tabs>
        <w:ind w:left="720" w:hanging="360"/>
      </w:pPr>
      <w:rPr>
        <w:rFonts w:ascii="Arial" w:hAnsi="Arial" w:hint="default"/>
      </w:rPr>
    </w:lvl>
    <w:lvl w:ilvl="1" w:tplc="51B045D6" w:tentative="1">
      <w:start w:val="1"/>
      <w:numFmt w:val="bullet"/>
      <w:lvlText w:val="•"/>
      <w:lvlJc w:val="left"/>
      <w:pPr>
        <w:tabs>
          <w:tab w:val="num" w:pos="1440"/>
        </w:tabs>
        <w:ind w:left="1440" w:hanging="360"/>
      </w:pPr>
      <w:rPr>
        <w:rFonts w:ascii="Arial" w:hAnsi="Arial" w:hint="default"/>
      </w:rPr>
    </w:lvl>
    <w:lvl w:ilvl="2" w:tplc="A77E32C6" w:tentative="1">
      <w:start w:val="1"/>
      <w:numFmt w:val="bullet"/>
      <w:lvlText w:val="•"/>
      <w:lvlJc w:val="left"/>
      <w:pPr>
        <w:tabs>
          <w:tab w:val="num" w:pos="2160"/>
        </w:tabs>
        <w:ind w:left="2160" w:hanging="360"/>
      </w:pPr>
      <w:rPr>
        <w:rFonts w:ascii="Arial" w:hAnsi="Arial" w:hint="default"/>
      </w:rPr>
    </w:lvl>
    <w:lvl w:ilvl="3" w:tplc="3272BDD6" w:tentative="1">
      <w:start w:val="1"/>
      <w:numFmt w:val="bullet"/>
      <w:lvlText w:val="•"/>
      <w:lvlJc w:val="left"/>
      <w:pPr>
        <w:tabs>
          <w:tab w:val="num" w:pos="2880"/>
        </w:tabs>
        <w:ind w:left="2880" w:hanging="360"/>
      </w:pPr>
      <w:rPr>
        <w:rFonts w:ascii="Arial" w:hAnsi="Arial" w:hint="default"/>
      </w:rPr>
    </w:lvl>
    <w:lvl w:ilvl="4" w:tplc="3EDCE946" w:tentative="1">
      <w:start w:val="1"/>
      <w:numFmt w:val="bullet"/>
      <w:lvlText w:val="•"/>
      <w:lvlJc w:val="left"/>
      <w:pPr>
        <w:tabs>
          <w:tab w:val="num" w:pos="3600"/>
        </w:tabs>
        <w:ind w:left="3600" w:hanging="360"/>
      </w:pPr>
      <w:rPr>
        <w:rFonts w:ascii="Arial" w:hAnsi="Arial" w:hint="default"/>
      </w:rPr>
    </w:lvl>
    <w:lvl w:ilvl="5" w:tplc="AEE2B676" w:tentative="1">
      <w:start w:val="1"/>
      <w:numFmt w:val="bullet"/>
      <w:lvlText w:val="•"/>
      <w:lvlJc w:val="left"/>
      <w:pPr>
        <w:tabs>
          <w:tab w:val="num" w:pos="4320"/>
        </w:tabs>
        <w:ind w:left="4320" w:hanging="360"/>
      </w:pPr>
      <w:rPr>
        <w:rFonts w:ascii="Arial" w:hAnsi="Arial" w:hint="default"/>
      </w:rPr>
    </w:lvl>
    <w:lvl w:ilvl="6" w:tplc="4FCEEF9C" w:tentative="1">
      <w:start w:val="1"/>
      <w:numFmt w:val="bullet"/>
      <w:lvlText w:val="•"/>
      <w:lvlJc w:val="left"/>
      <w:pPr>
        <w:tabs>
          <w:tab w:val="num" w:pos="5040"/>
        </w:tabs>
        <w:ind w:left="5040" w:hanging="360"/>
      </w:pPr>
      <w:rPr>
        <w:rFonts w:ascii="Arial" w:hAnsi="Arial" w:hint="default"/>
      </w:rPr>
    </w:lvl>
    <w:lvl w:ilvl="7" w:tplc="FDF07078" w:tentative="1">
      <w:start w:val="1"/>
      <w:numFmt w:val="bullet"/>
      <w:lvlText w:val="•"/>
      <w:lvlJc w:val="left"/>
      <w:pPr>
        <w:tabs>
          <w:tab w:val="num" w:pos="5760"/>
        </w:tabs>
        <w:ind w:left="5760" w:hanging="360"/>
      </w:pPr>
      <w:rPr>
        <w:rFonts w:ascii="Arial" w:hAnsi="Arial" w:hint="default"/>
      </w:rPr>
    </w:lvl>
    <w:lvl w:ilvl="8" w:tplc="3E6ABA7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80D6E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B80D15"/>
    <w:multiLevelType w:val="multilevel"/>
    <w:tmpl w:val="FF10983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EB95827"/>
    <w:multiLevelType w:val="multilevel"/>
    <w:tmpl w:val="DF4AD808"/>
    <w:lvl w:ilvl="0">
      <w:start w:val="1"/>
      <w:numFmt w:val="bullet"/>
      <w:lvlText w:val=""/>
      <w:lvlJc w:val="left"/>
      <w:pPr>
        <w:ind w:left="1080" w:hanging="360"/>
      </w:pPr>
      <w:rPr>
        <w:rFonts w:ascii="Symbol" w:hAnsi="Symbol" w:hint="default"/>
      </w:rPr>
    </w:lvl>
    <w:lvl w:ilvl="1">
      <w:start w:val="1"/>
      <w:numFmt w:val="bullet"/>
      <w:lvlText w:val=""/>
      <w:lvlJc w:val="left"/>
      <w:pPr>
        <w:ind w:left="1512" w:hanging="432"/>
      </w:pPr>
      <w:rPr>
        <w:rFonts w:ascii="Symbol" w:hAnsi="Symbol"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927691228">
    <w:abstractNumId w:val="4"/>
  </w:num>
  <w:num w:numId="2" w16cid:durableId="1604455448">
    <w:abstractNumId w:val="28"/>
  </w:num>
  <w:num w:numId="3" w16cid:durableId="418676609">
    <w:abstractNumId w:val="25"/>
  </w:num>
  <w:num w:numId="4" w16cid:durableId="1786000968">
    <w:abstractNumId w:val="36"/>
  </w:num>
  <w:num w:numId="5" w16cid:durableId="232083120">
    <w:abstractNumId w:val="21"/>
  </w:num>
  <w:num w:numId="6" w16cid:durableId="596712708">
    <w:abstractNumId w:val="0"/>
  </w:num>
  <w:num w:numId="7" w16cid:durableId="541330206">
    <w:abstractNumId w:val="13"/>
  </w:num>
  <w:num w:numId="8" w16cid:durableId="1754815190">
    <w:abstractNumId w:val="16"/>
  </w:num>
  <w:num w:numId="9" w16cid:durableId="647902080">
    <w:abstractNumId w:val="19"/>
  </w:num>
  <w:num w:numId="10" w16cid:durableId="1217087395">
    <w:abstractNumId w:val="5"/>
  </w:num>
  <w:num w:numId="11" w16cid:durableId="3071684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1343103">
    <w:abstractNumId w:val="2"/>
  </w:num>
  <w:num w:numId="13" w16cid:durableId="171602419">
    <w:abstractNumId w:val="30"/>
  </w:num>
  <w:num w:numId="14" w16cid:durableId="1270551556">
    <w:abstractNumId w:val="14"/>
  </w:num>
  <w:num w:numId="15" w16cid:durableId="2039772678">
    <w:abstractNumId w:val="10"/>
  </w:num>
  <w:num w:numId="16" w16cid:durableId="1777485551">
    <w:abstractNumId w:val="9"/>
  </w:num>
  <w:num w:numId="17" w16cid:durableId="940454713">
    <w:abstractNumId w:val="32"/>
  </w:num>
  <w:num w:numId="18" w16cid:durableId="1956910921">
    <w:abstractNumId w:val="8"/>
  </w:num>
  <w:num w:numId="19" w16cid:durableId="1038823441">
    <w:abstractNumId w:val="33"/>
  </w:num>
  <w:num w:numId="20" w16cid:durableId="2137141467">
    <w:abstractNumId w:val="26"/>
  </w:num>
  <w:num w:numId="21" w16cid:durableId="174810803">
    <w:abstractNumId w:val="31"/>
  </w:num>
  <w:num w:numId="22" w16cid:durableId="564724928">
    <w:abstractNumId w:val="27"/>
  </w:num>
  <w:num w:numId="23" w16cid:durableId="478886245">
    <w:abstractNumId w:val="24"/>
  </w:num>
  <w:num w:numId="24" w16cid:durableId="791360575">
    <w:abstractNumId w:val="11"/>
  </w:num>
  <w:num w:numId="25" w16cid:durableId="1125660369">
    <w:abstractNumId w:val="17"/>
  </w:num>
  <w:num w:numId="26" w16cid:durableId="827674682">
    <w:abstractNumId w:val="22"/>
  </w:num>
  <w:num w:numId="27" w16cid:durableId="464978564">
    <w:abstractNumId w:val="39"/>
  </w:num>
  <w:num w:numId="28" w16cid:durableId="1097288062">
    <w:abstractNumId w:val="20"/>
  </w:num>
  <w:num w:numId="29" w16cid:durableId="451485093">
    <w:abstractNumId w:val="38"/>
  </w:num>
  <w:num w:numId="30" w16cid:durableId="1029339503">
    <w:abstractNumId w:val="15"/>
  </w:num>
  <w:num w:numId="31" w16cid:durableId="1909270112">
    <w:abstractNumId w:val="18"/>
  </w:num>
  <w:num w:numId="32" w16cid:durableId="675420441">
    <w:abstractNumId w:val="6"/>
  </w:num>
  <w:num w:numId="33" w16cid:durableId="1388258686">
    <w:abstractNumId w:val="12"/>
  </w:num>
  <w:num w:numId="34" w16cid:durableId="645092164">
    <w:abstractNumId w:val="29"/>
  </w:num>
  <w:num w:numId="35" w16cid:durableId="1640839592">
    <w:abstractNumId w:val="37"/>
  </w:num>
  <w:num w:numId="36" w16cid:durableId="611209010">
    <w:abstractNumId w:val="23"/>
  </w:num>
  <w:num w:numId="37" w16cid:durableId="462582633">
    <w:abstractNumId w:val="1"/>
  </w:num>
  <w:num w:numId="38" w16cid:durableId="492188637">
    <w:abstractNumId w:val="7"/>
  </w:num>
  <w:num w:numId="39" w16cid:durableId="1319460551">
    <w:abstractNumId w:val="3"/>
  </w:num>
  <w:num w:numId="40" w16cid:durableId="10779029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32"/>
    <w:rsid w:val="00000829"/>
    <w:rsid w:val="000170F2"/>
    <w:rsid w:val="00026958"/>
    <w:rsid w:val="00027190"/>
    <w:rsid w:val="00047F78"/>
    <w:rsid w:val="0007674E"/>
    <w:rsid w:val="00086372"/>
    <w:rsid w:val="000920BF"/>
    <w:rsid w:val="000A187B"/>
    <w:rsid w:val="000A7817"/>
    <w:rsid w:val="000C03C3"/>
    <w:rsid w:val="000C0904"/>
    <w:rsid w:val="000C15CD"/>
    <w:rsid w:val="000C605B"/>
    <w:rsid w:val="000D1364"/>
    <w:rsid w:val="000E1C80"/>
    <w:rsid w:val="000E1CC5"/>
    <w:rsid w:val="000E2246"/>
    <w:rsid w:val="000E5A15"/>
    <w:rsid w:val="000E67A4"/>
    <w:rsid w:val="000E78BD"/>
    <w:rsid w:val="000F0752"/>
    <w:rsid w:val="000F334D"/>
    <w:rsid w:val="000F7584"/>
    <w:rsid w:val="0010167C"/>
    <w:rsid w:val="00113609"/>
    <w:rsid w:val="00115830"/>
    <w:rsid w:val="001172EA"/>
    <w:rsid w:val="00117718"/>
    <w:rsid w:val="00122A02"/>
    <w:rsid w:val="00151D35"/>
    <w:rsid w:val="00153063"/>
    <w:rsid w:val="00183060"/>
    <w:rsid w:val="00183FDC"/>
    <w:rsid w:val="001873FF"/>
    <w:rsid w:val="0018783E"/>
    <w:rsid w:val="0019252E"/>
    <w:rsid w:val="001A66D4"/>
    <w:rsid w:val="001B1B6A"/>
    <w:rsid w:val="001B21E7"/>
    <w:rsid w:val="001B36AB"/>
    <w:rsid w:val="001C03BA"/>
    <w:rsid w:val="001C0E4B"/>
    <w:rsid w:val="001C0F9A"/>
    <w:rsid w:val="001C4384"/>
    <w:rsid w:val="001C74B3"/>
    <w:rsid w:val="001D23C4"/>
    <w:rsid w:val="001D2C80"/>
    <w:rsid w:val="001D41FB"/>
    <w:rsid w:val="001D52E5"/>
    <w:rsid w:val="001E01AC"/>
    <w:rsid w:val="001E65FB"/>
    <w:rsid w:val="002003C9"/>
    <w:rsid w:val="002036EC"/>
    <w:rsid w:val="00211193"/>
    <w:rsid w:val="00216435"/>
    <w:rsid w:val="002251AC"/>
    <w:rsid w:val="002256F7"/>
    <w:rsid w:val="00225EAF"/>
    <w:rsid w:val="002330E5"/>
    <w:rsid w:val="00240AE4"/>
    <w:rsid w:val="00241E30"/>
    <w:rsid w:val="00257009"/>
    <w:rsid w:val="00262EB8"/>
    <w:rsid w:val="00265DC3"/>
    <w:rsid w:val="00274B63"/>
    <w:rsid w:val="002832F0"/>
    <w:rsid w:val="00284D4F"/>
    <w:rsid w:val="002914FF"/>
    <w:rsid w:val="002A508A"/>
    <w:rsid w:val="002A6B7E"/>
    <w:rsid w:val="002B2CDA"/>
    <w:rsid w:val="002B2F3B"/>
    <w:rsid w:val="002C5A61"/>
    <w:rsid w:val="002D7CE9"/>
    <w:rsid w:val="002D7F6F"/>
    <w:rsid w:val="002E7361"/>
    <w:rsid w:val="002F567B"/>
    <w:rsid w:val="00300F52"/>
    <w:rsid w:val="00310476"/>
    <w:rsid w:val="003131AD"/>
    <w:rsid w:val="00324C74"/>
    <w:rsid w:val="00327AB7"/>
    <w:rsid w:val="00335049"/>
    <w:rsid w:val="003367F0"/>
    <w:rsid w:val="00340A96"/>
    <w:rsid w:val="0035547F"/>
    <w:rsid w:val="0036298B"/>
    <w:rsid w:val="003818AD"/>
    <w:rsid w:val="00383D83"/>
    <w:rsid w:val="003850F6"/>
    <w:rsid w:val="003926A1"/>
    <w:rsid w:val="003B0343"/>
    <w:rsid w:val="003D0651"/>
    <w:rsid w:val="003D110B"/>
    <w:rsid w:val="003D31CB"/>
    <w:rsid w:val="003D4630"/>
    <w:rsid w:val="003E0894"/>
    <w:rsid w:val="003E2E6C"/>
    <w:rsid w:val="003E7CF2"/>
    <w:rsid w:val="00404B2B"/>
    <w:rsid w:val="0040702C"/>
    <w:rsid w:val="00416EC7"/>
    <w:rsid w:val="004515E8"/>
    <w:rsid w:val="00452832"/>
    <w:rsid w:val="004546A9"/>
    <w:rsid w:val="004570EC"/>
    <w:rsid w:val="004619D9"/>
    <w:rsid w:val="00485200"/>
    <w:rsid w:val="00485257"/>
    <w:rsid w:val="00486100"/>
    <w:rsid w:val="00493E0A"/>
    <w:rsid w:val="004A60CB"/>
    <w:rsid w:val="004A67D0"/>
    <w:rsid w:val="004B52FA"/>
    <w:rsid w:val="004C1CAA"/>
    <w:rsid w:val="004C2D7E"/>
    <w:rsid w:val="004F33A4"/>
    <w:rsid w:val="004F7D90"/>
    <w:rsid w:val="0050012F"/>
    <w:rsid w:val="00502D66"/>
    <w:rsid w:val="00503AB2"/>
    <w:rsid w:val="005075FF"/>
    <w:rsid w:val="00525CFB"/>
    <w:rsid w:val="00527D9B"/>
    <w:rsid w:val="00533093"/>
    <w:rsid w:val="00536A64"/>
    <w:rsid w:val="005379D0"/>
    <w:rsid w:val="0054007B"/>
    <w:rsid w:val="005419FE"/>
    <w:rsid w:val="005479F1"/>
    <w:rsid w:val="00552B25"/>
    <w:rsid w:val="00563B35"/>
    <w:rsid w:val="00570FAD"/>
    <w:rsid w:val="0058176F"/>
    <w:rsid w:val="005826FD"/>
    <w:rsid w:val="005A2795"/>
    <w:rsid w:val="005B08C4"/>
    <w:rsid w:val="005B311D"/>
    <w:rsid w:val="005B3EBC"/>
    <w:rsid w:val="005B6A4C"/>
    <w:rsid w:val="005C0487"/>
    <w:rsid w:val="005C183B"/>
    <w:rsid w:val="005D6B8C"/>
    <w:rsid w:val="005E2219"/>
    <w:rsid w:val="005E6DB8"/>
    <w:rsid w:val="005F3A66"/>
    <w:rsid w:val="00604BDD"/>
    <w:rsid w:val="00606631"/>
    <w:rsid w:val="0060743C"/>
    <w:rsid w:val="00611E14"/>
    <w:rsid w:val="0061649F"/>
    <w:rsid w:val="00625D89"/>
    <w:rsid w:val="00642459"/>
    <w:rsid w:val="00653C57"/>
    <w:rsid w:val="006740EE"/>
    <w:rsid w:val="00677FE3"/>
    <w:rsid w:val="00680E78"/>
    <w:rsid w:val="00686C43"/>
    <w:rsid w:val="00691F5F"/>
    <w:rsid w:val="006922BE"/>
    <w:rsid w:val="006A0E49"/>
    <w:rsid w:val="006A1D11"/>
    <w:rsid w:val="006A5442"/>
    <w:rsid w:val="006A5ED6"/>
    <w:rsid w:val="006A60AB"/>
    <w:rsid w:val="006A60B4"/>
    <w:rsid w:val="006B663C"/>
    <w:rsid w:val="006C752D"/>
    <w:rsid w:val="006D41CB"/>
    <w:rsid w:val="006D56C7"/>
    <w:rsid w:val="006E1846"/>
    <w:rsid w:val="006E3396"/>
    <w:rsid w:val="006E4A25"/>
    <w:rsid w:val="006E5A34"/>
    <w:rsid w:val="006E6848"/>
    <w:rsid w:val="007017AF"/>
    <w:rsid w:val="00706273"/>
    <w:rsid w:val="007144C0"/>
    <w:rsid w:val="00722BFA"/>
    <w:rsid w:val="00725E9F"/>
    <w:rsid w:val="00731F8B"/>
    <w:rsid w:val="00734970"/>
    <w:rsid w:val="007464AF"/>
    <w:rsid w:val="007471AF"/>
    <w:rsid w:val="00765696"/>
    <w:rsid w:val="0076576E"/>
    <w:rsid w:val="00775E17"/>
    <w:rsid w:val="007829D0"/>
    <w:rsid w:val="007857B2"/>
    <w:rsid w:val="007916C2"/>
    <w:rsid w:val="00796CAC"/>
    <w:rsid w:val="007A6218"/>
    <w:rsid w:val="007A657A"/>
    <w:rsid w:val="007A7860"/>
    <w:rsid w:val="007A7971"/>
    <w:rsid w:val="007B009F"/>
    <w:rsid w:val="007C0570"/>
    <w:rsid w:val="007C5415"/>
    <w:rsid w:val="007D078A"/>
    <w:rsid w:val="007E4E2A"/>
    <w:rsid w:val="007F6237"/>
    <w:rsid w:val="007F6F91"/>
    <w:rsid w:val="0080300D"/>
    <w:rsid w:val="00822D1F"/>
    <w:rsid w:val="00824D86"/>
    <w:rsid w:val="00825F48"/>
    <w:rsid w:val="00834215"/>
    <w:rsid w:val="00842B2B"/>
    <w:rsid w:val="00846CAA"/>
    <w:rsid w:val="00847B56"/>
    <w:rsid w:val="00855278"/>
    <w:rsid w:val="0085662C"/>
    <w:rsid w:val="00866B7F"/>
    <w:rsid w:val="00881CE8"/>
    <w:rsid w:val="0088318F"/>
    <w:rsid w:val="00891812"/>
    <w:rsid w:val="00894E7A"/>
    <w:rsid w:val="0089565D"/>
    <w:rsid w:val="008B065E"/>
    <w:rsid w:val="008B194B"/>
    <w:rsid w:val="008C0448"/>
    <w:rsid w:val="008E057F"/>
    <w:rsid w:val="008E1B39"/>
    <w:rsid w:val="008F0D49"/>
    <w:rsid w:val="008F2782"/>
    <w:rsid w:val="008F32CD"/>
    <w:rsid w:val="008F6BBE"/>
    <w:rsid w:val="00901235"/>
    <w:rsid w:val="00906F85"/>
    <w:rsid w:val="009245AA"/>
    <w:rsid w:val="00927593"/>
    <w:rsid w:val="00932344"/>
    <w:rsid w:val="009332BB"/>
    <w:rsid w:val="00935C9C"/>
    <w:rsid w:val="0094256B"/>
    <w:rsid w:val="00945C73"/>
    <w:rsid w:val="00946EA8"/>
    <w:rsid w:val="00950A0F"/>
    <w:rsid w:val="00952E91"/>
    <w:rsid w:val="00953AC5"/>
    <w:rsid w:val="00970E62"/>
    <w:rsid w:val="00983026"/>
    <w:rsid w:val="00986CA2"/>
    <w:rsid w:val="00995E19"/>
    <w:rsid w:val="00997635"/>
    <w:rsid w:val="009A12A5"/>
    <w:rsid w:val="009B0C0D"/>
    <w:rsid w:val="009B1417"/>
    <w:rsid w:val="009C13D3"/>
    <w:rsid w:val="009C71AA"/>
    <w:rsid w:val="009D6027"/>
    <w:rsid w:val="009D7807"/>
    <w:rsid w:val="009E1E55"/>
    <w:rsid w:val="009F1C95"/>
    <w:rsid w:val="009F3B72"/>
    <w:rsid w:val="009F59C3"/>
    <w:rsid w:val="009F69EB"/>
    <w:rsid w:val="00A026A6"/>
    <w:rsid w:val="00A16C30"/>
    <w:rsid w:val="00A20D6A"/>
    <w:rsid w:val="00A22361"/>
    <w:rsid w:val="00A23FB4"/>
    <w:rsid w:val="00A42650"/>
    <w:rsid w:val="00A564DA"/>
    <w:rsid w:val="00A615D2"/>
    <w:rsid w:val="00A63B58"/>
    <w:rsid w:val="00A643DE"/>
    <w:rsid w:val="00A76AEC"/>
    <w:rsid w:val="00A80DA5"/>
    <w:rsid w:val="00A81DE5"/>
    <w:rsid w:val="00AA2EB0"/>
    <w:rsid w:val="00AA7F38"/>
    <w:rsid w:val="00AC4EF4"/>
    <w:rsid w:val="00AD3D61"/>
    <w:rsid w:val="00AE34D5"/>
    <w:rsid w:val="00AE6BFE"/>
    <w:rsid w:val="00AE786C"/>
    <w:rsid w:val="00AF2D3A"/>
    <w:rsid w:val="00AF680D"/>
    <w:rsid w:val="00B07966"/>
    <w:rsid w:val="00B1077F"/>
    <w:rsid w:val="00B21648"/>
    <w:rsid w:val="00B34433"/>
    <w:rsid w:val="00B42AAC"/>
    <w:rsid w:val="00B4518D"/>
    <w:rsid w:val="00B541E8"/>
    <w:rsid w:val="00B57813"/>
    <w:rsid w:val="00B63D7B"/>
    <w:rsid w:val="00B657C7"/>
    <w:rsid w:val="00B81CC1"/>
    <w:rsid w:val="00B83EF5"/>
    <w:rsid w:val="00B84053"/>
    <w:rsid w:val="00B91C16"/>
    <w:rsid w:val="00B93494"/>
    <w:rsid w:val="00B93BB6"/>
    <w:rsid w:val="00B95DA2"/>
    <w:rsid w:val="00B96FC5"/>
    <w:rsid w:val="00BA124B"/>
    <w:rsid w:val="00BA5E6C"/>
    <w:rsid w:val="00BB301A"/>
    <w:rsid w:val="00BB4FE2"/>
    <w:rsid w:val="00BB756C"/>
    <w:rsid w:val="00BC2E89"/>
    <w:rsid w:val="00BD3E27"/>
    <w:rsid w:val="00BD4B42"/>
    <w:rsid w:val="00BE32B0"/>
    <w:rsid w:val="00BE4401"/>
    <w:rsid w:val="00BE7A21"/>
    <w:rsid w:val="00BF5291"/>
    <w:rsid w:val="00C10A31"/>
    <w:rsid w:val="00C15FB8"/>
    <w:rsid w:val="00C20C26"/>
    <w:rsid w:val="00C227FE"/>
    <w:rsid w:val="00C24883"/>
    <w:rsid w:val="00C33577"/>
    <w:rsid w:val="00C345B5"/>
    <w:rsid w:val="00C4440D"/>
    <w:rsid w:val="00C4665E"/>
    <w:rsid w:val="00C51C7A"/>
    <w:rsid w:val="00C6676E"/>
    <w:rsid w:val="00C70115"/>
    <w:rsid w:val="00C829AA"/>
    <w:rsid w:val="00C86928"/>
    <w:rsid w:val="00C874DF"/>
    <w:rsid w:val="00CA04F3"/>
    <w:rsid w:val="00CA0933"/>
    <w:rsid w:val="00CA45B0"/>
    <w:rsid w:val="00CA6297"/>
    <w:rsid w:val="00CB4261"/>
    <w:rsid w:val="00CB4B9D"/>
    <w:rsid w:val="00CB69BD"/>
    <w:rsid w:val="00CB6D70"/>
    <w:rsid w:val="00CC0782"/>
    <w:rsid w:val="00CC2A9A"/>
    <w:rsid w:val="00CC7BC0"/>
    <w:rsid w:val="00CD4CFF"/>
    <w:rsid w:val="00CE072D"/>
    <w:rsid w:val="00CE0F54"/>
    <w:rsid w:val="00CE1CF4"/>
    <w:rsid w:val="00CE2619"/>
    <w:rsid w:val="00CF21E6"/>
    <w:rsid w:val="00D04C9B"/>
    <w:rsid w:val="00D1026A"/>
    <w:rsid w:val="00D10867"/>
    <w:rsid w:val="00D260DB"/>
    <w:rsid w:val="00D26C73"/>
    <w:rsid w:val="00D27B3E"/>
    <w:rsid w:val="00D27B8A"/>
    <w:rsid w:val="00D34D79"/>
    <w:rsid w:val="00D35C60"/>
    <w:rsid w:val="00D42449"/>
    <w:rsid w:val="00D533B2"/>
    <w:rsid w:val="00D55A55"/>
    <w:rsid w:val="00D60E4E"/>
    <w:rsid w:val="00D636FE"/>
    <w:rsid w:val="00D70675"/>
    <w:rsid w:val="00D7446D"/>
    <w:rsid w:val="00D86F0A"/>
    <w:rsid w:val="00D979C8"/>
    <w:rsid w:val="00DA1B84"/>
    <w:rsid w:val="00DA7B11"/>
    <w:rsid w:val="00DC0E6B"/>
    <w:rsid w:val="00DC1F4E"/>
    <w:rsid w:val="00DC66B9"/>
    <w:rsid w:val="00DC76E4"/>
    <w:rsid w:val="00DD6687"/>
    <w:rsid w:val="00DE2C49"/>
    <w:rsid w:val="00DE2DE0"/>
    <w:rsid w:val="00DF0572"/>
    <w:rsid w:val="00E15077"/>
    <w:rsid w:val="00E20C28"/>
    <w:rsid w:val="00E31B40"/>
    <w:rsid w:val="00E32AA3"/>
    <w:rsid w:val="00E34C92"/>
    <w:rsid w:val="00E35546"/>
    <w:rsid w:val="00E40AB5"/>
    <w:rsid w:val="00E40D73"/>
    <w:rsid w:val="00E42C68"/>
    <w:rsid w:val="00E4683E"/>
    <w:rsid w:val="00E73654"/>
    <w:rsid w:val="00E75F32"/>
    <w:rsid w:val="00E82A17"/>
    <w:rsid w:val="00E9447F"/>
    <w:rsid w:val="00EA5BFA"/>
    <w:rsid w:val="00EB0339"/>
    <w:rsid w:val="00ED5F76"/>
    <w:rsid w:val="00ED6CF5"/>
    <w:rsid w:val="00EF503B"/>
    <w:rsid w:val="00F0532C"/>
    <w:rsid w:val="00F05C95"/>
    <w:rsid w:val="00F20C32"/>
    <w:rsid w:val="00F24314"/>
    <w:rsid w:val="00F24DAB"/>
    <w:rsid w:val="00F319F6"/>
    <w:rsid w:val="00F332EA"/>
    <w:rsid w:val="00F3477F"/>
    <w:rsid w:val="00F373C3"/>
    <w:rsid w:val="00F378EB"/>
    <w:rsid w:val="00F41348"/>
    <w:rsid w:val="00F42573"/>
    <w:rsid w:val="00F4752B"/>
    <w:rsid w:val="00F47CAC"/>
    <w:rsid w:val="00F52D63"/>
    <w:rsid w:val="00F53258"/>
    <w:rsid w:val="00F64686"/>
    <w:rsid w:val="00F66903"/>
    <w:rsid w:val="00F66A90"/>
    <w:rsid w:val="00F842E0"/>
    <w:rsid w:val="00F90BAC"/>
    <w:rsid w:val="00F91ADB"/>
    <w:rsid w:val="00F92504"/>
    <w:rsid w:val="00F95868"/>
    <w:rsid w:val="00F95E22"/>
    <w:rsid w:val="00F9736E"/>
    <w:rsid w:val="00FA3A2D"/>
    <w:rsid w:val="00FB1170"/>
    <w:rsid w:val="00FB2739"/>
    <w:rsid w:val="00FB345C"/>
    <w:rsid w:val="00FC2618"/>
    <w:rsid w:val="00FC4A71"/>
    <w:rsid w:val="00FC56D2"/>
    <w:rsid w:val="00FE1DAB"/>
    <w:rsid w:val="00FE4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D1E46"/>
  <w15:chartTrackingRefBased/>
  <w15:docId w15:val="{7E5A88A8-AB4F-4F63-A90C-070B403A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6A9"/>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2832"/>
    <w:rPr>
      <w:color w:val="0000FF" w:themeColor="hyperlink"/>
      <w:u w:val="single"/>
    </w:rPr>
  </w:style>
  <w:style w:type="character" w:styleId="UnresolvedMention">
    <w:name w:val="Unresolved Mention"/>
    <w:basedOn w:val="DefaultParagraphFont"/>
    <w:uiPriority w:val="99"/>
    <w:semiHidden/>
    <w:unhideWhenUsed/>
    <w:rsid w:val="00452832"/>
    <w:rPr>
      <w:color w:val="605E5C"/>
      <w:shd w:val="clear" w:color="auto" w:fill="E1DFDD"/>
    </w:rPr>
  </w:style>
  <w:style w:type="paragraph" w:styleId="NormalWeb">
    <w:name w:val="Normal (Web)"/>
    <w:basedOn w:val="Normal"/>
    <w:uiPriority w:val="99"/>
    <w:semiHidden/>
    <w:unhideWhenUsed/>
    <w:rsid w:val="0060663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06631"/>
    <w:pPr>
      <w:ind w:left="720"/>
      <w:contextualSpacing/>
    </w:pPr>
  </w:style>
  <w:style w:type="table" w:styleId="TableGrid">
    <w:name w:val="Table Grid"/>
    <w:basedOn w:val="TableNormal"/>
    <w:uiPriority w:val="39"/>
    <w:rsid w:val="002D7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7F6F"/>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BC2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E89"/>
  </w:style>
  <w:style w:type="paragraph" w:styleId="Footer">
    <w:name w:val="footer"/>
    <w:basedOn w:val="Normal"/>
    <w:link w:val="FooterChar"/>
    <w:uiPriority w:val="99"/>
    <w:unhideWhenUsed/>
    <w:rsid w:val="00BC2E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E89"/>
  </w:style>
  <w:style w:type="character" w:styleId="CommentReference">
    <w:name w:val="annotation reference"/>
    <w:basedOn w:val="DefaultParagraphFont"/>
    <w:uiPriority w:val="99"/>
    <w:semiHidden/>
    <w:unhideWhenUsed/>
    <w:rsid w:val="001D23C4"/>
    <w:rPr>
      <w:sz w:val="16"/>
      <w:szCs w:val="16"/>
    </w:rPr>
  </w:style>
  <w:style w:type="paragraph" w:styleId="CommentText">
    <w:name w:val="annotation text"/>
    <w:basedOn w:val="Normal"/>
    <w:link w:val="CommentTextChar"/>
    <w:uiPriority w:val="99"/>
    <w:unhideWhenUsed/>
    <w:rsid w:val="001D23C4"/>
    <w:pPr>
      <w:spacing w:line="240" w:lineRule="auto"/>
    </w:pPr>
    <w:rPr>
      <w:sz w:val="20"/>
      <w:szCs w:val="20"/>
    </w:rPr>
  </w:style>
  <w:style w:type="character" w:customStyle="1" w:styleId="CommentTextChar">
    <w:name w:val="Comment Text Char"/>
    <w:basedOn w:val="DefaultParagraphFont"/>
    <w:link w:val="CommentText"/>
    <w:uiPriority w:val="99"/>
    <w:rsid w:val="001D23C4"/>
    <w:rPr>
      <w:sz w:val="20"/>
      <w:szCs w:val="20"/>
    </w:rPr>
  </w:style>
  <w:style w:type="paragraph" w:styleId="CommentSubject">
    <w:name w:val="annotation subject"/>
    <w:basedOn w:val="CommentText"/>
    <w:next w:val="CommentText"/>
    <w:link w:val="CommentSubjectChar"/>
    <w:uiPriority w:val="99"/>
    <w:semiHidden/>
    <w:unhideWhenUsed/>
    <w:rsid w:val="001D23C4"/>
    <w:rPr>
      <w:b/>
      <w:bCs/>
    </w:rPr>
  </w:style>
  <w:style w:type="character" w:customStyle="1" w:styleId="CommentSubjectChar">
    <w:name w:val="Comment Subject Char"/>
    <w:basedOn w:val="CommentTextChar"/>
    <w:link w:val="CommentSubject"/>
    <w:uiPriority w:val="99"/>
    <w:semiHidden/>
    <w:rsid w:val="001D23C4"/>
    <w:rPr>
      <w:b/>
      <w:bCs/>
      <w:sz w:val="20"/>
      <w:szCs w:val="20"/>
    </w:rPr>
  </w:style>
  <w:style w:type="table" w:styleId="GridTable1Light">
    <w:name w:val="Grid Table 1 Light"/>
    <w:basedOn w:val="TableNormal"/>
    <w:uiPriority w:val="46"/>
    <w:rsid w:val="00824D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1E65FB"/>
    <w:rPr>
      <w:color w:val="800080" w:themeColor="followedHyperlink"/>
      <w:u w:val="single"/>
    </w:rPr>
  </w:style>
  <w:style w:type="table" w:styleId="PlainTable1">
    <w:name w:val="Plain Table 1"/>
    <w:basedOn w:val="TableNormal"/>
    <w:uiPriority w:val="41"/>
    <w:rsid w:val="006922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4546A9"/>
    <w:rPr>
      <w:rFonts w:asciiTheme="majorHAnsi" w:eastAsiaTheme="majorEastAsia" w:hAnsiTheme="majorHAnsi" w:cstheme="majorBidi"/>
      <w:b/>
      <w:bCs/>
      <w:color w:val="365F91" w:themeColor="accent1" w:themeShade="BF"/>
      <w:sz w:val="28"/>
      <w:szCs w:val="28"/>
      <w:lang w:val="en-US" w:bidi="en-US"/>
    </w:rPr>
  </w:style>
  <w:style w:type="paragraph" w:styleId="Bibliography">
    <w:name w:val="Bibliography"/>
    <w:basedOn w:val="Normal"/>
    <w:next w:val="Normal"/>
    <w:uiPriority w:val="37"/>
    <w:unhideWhenUsed/>
    <w:rsid w:val="004546A9"/>
  </w:style>
  <w:style w:type="paragraph" w:styleId="Revision">
    <w:name w:val="Revision"/>
    <w:hidden/>
    <w:uiPriority w:val="99"/>
    <w:semiHidden/>
    <w:rsid w:val="00DC66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3163">
      <w:bodyDiv w:val="1"/>
      <w:marLeft w:val="0"/>
      <w:marRight w:val="0"/>
      <w:marTop w:val="0"/>
      <w:marBottom w:val="0"/>
      <w:divBdr>
        <w:top w:val="none" w:sz="0" w:space="0" w:color="auto"/>
        <w:left w:val="none" w:sz="0" w:space="0" w:color="auto"/>
        <w:bottom w:val="none" w:sz="0" w:space="0" w:color="auto"/>
        <w:right w:val="none" w:sz="0" w:space="0" w:color="auto"/>
      </w:divBdr>
    </w:div>
    <w:div w:id="18823299">
      <w:bodyDiv w:val="1"/>
      <w:marLeft w:val="0"/>
      <w:marRight w:val="0"/>
      <w:marTop w:val="0"/>
      <w:marBottom w:val="0"/>
      <w:divBdr>
        <w:top w:val="none" w:sz="0" w:space="0" w:color="auto"/>
        <w:left w:val="none" w:sz="0" w:space="0" w:color="auto"/>
        <w:bottom w:val="none" w:sz="0" w:space="0" w:color="auto"/>
        <w:right w:val="none" w:sz="0" w:space="0" w:color="auto"/>
      </w:divBdr>
    </w:div>
    <w:div w:id="19933726">
      <w:bodyDiv w:val="1"/>
      <w:marLeft w:val="0"/>
      <w:marRight w:val="0"/>
      <w:marTop w:val="0"/>
      <w:marBottom w:val="0"/>
      <w:divBdr>
        <w:top w:val="none" w:sz="0" w:space="0" w:color="auto"/>
        <w:left w:val="none" w:sz="0" w:space="0" w:color="auto"/>
        <w:bottom w:val="none" w:sz="0" w:space="0" w:color="auto"/>
        <w:right w:val="none" w:sz="0" w:space="0" w:color="auto"/>
      </w:divBdr>
    </w:div>
    <w:div w:id="24409775">
      <w:bodyDiv w:val="1"/>
      <w:marLeft w:val="0"/>
      <w:marRight w:val="0"/>
      <w:marTop w:val="0"/>
      <w:marBottom w:val="0"/>
      <w:divBdr>
        <w:top w:val="none" w:sz="0" w:space="0" w:color="auto"/>
        <w:left w:val="none" w:sz="0" w:space="0" w:color="auto"/>
        <w:bottom w:val="none" w:sz="0" w:space="0" w:color="auto"/>
        <w:right w:val="none" w:sz="0" w:space="0" w:color="auto"/>
      </w:divBdr>
    </w:div>
    <w:div w:id="41249065">
      <w:bodyDiv w:val="1"/>
      <w:marLeft w:val="0"/>
      <w:marRight w:val="0"/>
      <w:marTop w:val="0"/>
      <w:marBottom w:val="0"/>
      <w:divBdr>
        <w:top w:val="none" w:sz="0" w:space="0" w:color="auto"/>
        <w:left w:val="none" w:sz="0" w:space="0" w:color="auto"/>
        <w:bottom w:val="none" w:sz="0" w:space="0" w:color="auto"/>
        <w:right w:val="none" w:sz="0" w:space="0" w:color="auto"/>
      </w:divBdr>
    </w:div>
    <w:div w:id="41564869">
      <w:bodyDiv w:val="1"/>
      <w:marLeft w:val="0"/>
      <w:marRight w:val="0"/>
      <w:marTop w:val="0"/>
      <w:marBottom w:val="0"/>
      <w:divBdr>
        <w:top w:val="none" w:sz="0" w:space="0" w:color="auto"/>
        <w:left w:val="none" w:sz="0" w:space="0" w:color="auto"/>
        <w:bottom w:val="none" w:sz="0" w:space="0" w:color="auto"/>
        <w:right w:val="none" w:sz="0" w:space="0" w:color="auto"/>
      </w:divBdr>
    </w:div>
    <w:div w:id="45880195">
      <w:bodyDiv w:val="1"/>
      <w:marLeft w:val="0"/>
      <w:marRight w:val="0"/>
      <w:marTop w:val="0"/>
      <w:marBottom w:val="0"/>
      <w:divBdr>
        <w:top w:val="none" w:sz="0" w:space="0" w:color="auto"/>
        <w:left w:val="none" w:sz="0" w:space="0" w:color="auto"/>
        <w:bottom w:val="none" w:sz="0" w:space="0" w:color="auto"/>
        <w:right w:val="none" w:sz="0" w:space="0" w:color="auto"/>
      </w:divBdr>
    </w:div>
    <w:div w:id="65691509">
      <w:bodyDiv w:val="1"/>
      <w:marLeft w:val="0"/>
      <w:marRight w:val="0"/>
      <w:marTop w:val="0"/>
      <w:marBottom w:val="0"/>
      <w:divBdr>
        <w:top w:val="none" w:sz="0" w:space="0" w:color="auto"/>
        <w:left w:val="none" w:sz="0" w:space="0" w:color="auto"/>
        <w:bottom w:val="none" w:sz="0" w:space="0" w:color="auto"/>
        <w:right w:val="none" w:sz="0" w:space="0" w:color="auto"/>
      </w:divBdr>
    </w:div>
    <w:div w:id="70664426">
      <w:bodyDiv w:val="1"/>
      <w:marLeft w:val="0"/>
      <w:marRight w:val="0"/>
      <w:marTop w:val="0"/>
      <w:marBottom w:val="0"/>
      <w:divBdr>
        <w:top w:val="none" w:sz="0" w:space="0" w:color="auto"/>
        <w:left w:val="none" w:sz="0" w:space="0" w:color="auto"/>
        <w:bottom w:val="none" w:sz="0" w:space="0" w:color="auto"/>
        <w:right w:val="none" w:sz="0" w:space="0" w:color="auto"/>
      </w:divBdr>
    </w:div>
    <w:div w:id="97215344">
      <w:bodyDiv w:val="1"/>
      <w:marLeft w:val="0"/>
      <w:marRight w:val="0"/>
      <w:marTop w:val="0"/>
      <w:marBottom w:val="0"/>
      <w:divBdr>
        <w:top w:val="none" w:sz="0" w:space="0" w:color="auto"/>
        <w:left w:val="none" w:sz="0" w:space="0" w:color="auto"/>
        <w:bottom w:val="none" w:sz="0" w:space="0" w:color="auto"/>
        <w:right w:val="none" w:sz="0" w:space="0" w:color="auto"/>
      </w:divBdr>
    </w:div>
    <w:div w:id="97992498">
      <w:bodyDiv w:val="1"/>
      <w:marLeft w:val="0"/>
      <w:marRight w:val="0"/>
      <w:marTop w:val="0"/>
      <w:marBottom w:val="0"/>
      <w:divBdr>
        <w:top w:val="none" w:sz="0" w:space="0" w:color="auto"/>
        <w:left w:val="none" w:sz="0" w:space="0" w:color="auto"/>
        <w:bottom w:val="none" w:sz="0" w:space="0" w:color="auto"/>
        <w:right w:val="none" w:sz="0" w:space="0" w:color="auto"/>
      </w:divBdr>
    </w:div>
    <w:div w:id="102464345">
      <w:bodyDiv w:val="1"/>
      <w:marLeft w:val="0"/>
      <w:marRight w:val="0"/>
      <w:marTop w:val="0"/>
      <w:marBottom w:val="0"/>
      <w:divBdr>
        <w:top w:val="none" w:sz="0" w:space="0" w:color="auto"/>
        <w:left w:val="none" w:sz="0" w:space="0" w:color="auto"/>
        <w:bottom w:val="none" w:sz="0" w:space="0" w:color="auto"/>
        <w:right w:val="none" w:sz="0" w:space="0" w:color="auto"/>
      </w:divBdr>
    </w:div>
    <w:div w:id="106849317">
      <w:bodyDiv w:val="1"/>
      <w:marLeft w:val="0"/>
      <w:marRight w:val="0"/>
      <w:marTop w:val="0"/>
      <w:marBottom w:val="0"/>
      <w:divBdr>
        <w:top w:val="none" w:sz="0" w:space="0" w:color="auto"/>
        <w:left w:val="none" w:sz="0" w:space="0" w:color="auto"/>
        <w:bottom w:val="none" w:sz="0" w:space="0" w:color="auto"/>
        <w:right w:val="none" w:sz="0" w:space="0" w:color="auto"/>
      </w:divBdr>
    </w:div>
    <w:div w:id="110563403">
      <w:bodyDiv w:val="1"/>
      <w:marLeft w:val="0"/>
      <w:marRight w:val="0"/>
      <w:marTop w:val="0"/>
      <w:marBottom w:val="0"/>
      <w:divBdr>
        <w:top w:val="none" w:sz="0" w:space="0" w:color="auto"/>
        <w:left w:val="none" w:sz="0" w:space="0" w:color="auto"/>
        <w:bottom w:val="none" w:sz="0" w:space="0" w:color="auto"/>
        <w:right w:val="none" w:sz="0" w:space="0" w:color="auto"/>
      </w:divBdr>
    </w:div>
    <w:div w:id="116484923">
      <w:bodyDiv w:val="1"/>
      <w:marLeft w:val="0"/>
      <w:marRight w:val="0"/>
      <w:marTop w:val="0"/>
      <w:marBottom w:val="0"/>
      <w:divBdr>
        <w:top w:val="none" w:sz="0" w:space="0" w:color="auto"/>
        <w:left w:val="none" w:sz="0" w:space="0" w:color="auto"/>
        <w:bottom w:val="none" w:sz="0" w:space="0" w:color="auto"/>
        <w:right w:val="none" w:sz="0" w:space="0" w:color="auto"/>
      </w:divBdr>
    </w:div>
    <w:div w:id="120460918">
      <w:bodyDiv w:val="1"/>
      <w:marLeft w:val="0"/>
      <w:marRight w:val="0"/>
      <w:marTop w:val="0"/>
      <w:marBottom w:val="0"/>
      <w:divBdr>
        <w:top w:val="none" w:sz="0" w:space="0" w:color="auto"/>
        <w:left w:val="none" w:sz="0" w:space="0" w:color="auto"/>
        <w:bottom w:val="none" w:sz="0" w:space="0" w:color="auto"/>
        <w:right w:val="none" w:sz="0" w:space="0" w:color="auto"/>
      </w:divBdr>
    </w:div>
    <w:div w:id="124470765">
      <w:bodyDiv w:val="1"/>
      <w:marLeft w:val="0"/>
      <w:marRight w:val="0"/>
      <w:marTop w:val="0"/>
      <w:marBottom w:val="0"/>
      <w:divBdr>
        <w:top w:val="none" w:sz="0" w:space="0" w:color="auto"/>
        <w:left w:val="none" w:sz="0" w:space="0" w:color="auto"/>
        <w:bottom w:val="none" w:sz="0" w:space="0" w:color="auto"/>
        <w:right w:val="none" w:sz="0" w:space="0" w:color="auto"/>
      </w:divBdr>
    </w:div>
    <w:div w:id="133328747">
      <w:bodyDiv w:val="1"/>
      <w:marLeft w:val="0"/>
      <w:marRight w:val="0"/>
      <w:marTop w:val="0"/>
      <w:marBottom w:val="0"/>
      <w:divBdr>
        <w:top w:val="none" w:sz="0" w:space="0" w:color="auto"/>
        <w:left w:val="none" w:sz="0" w:space="0" w:color="auto"/>
        <w:bottom w:val="none" w:sz="0" w:space="0" w:color="auto"/>
        <w:right w:val="none" w:sz="0" w:space="0" w:color="auto"/>
      </w:divBdr>
    </w:div>
    <w:div w:id="135954237">
      <w:bodyDiv w:val="1"/>
      <w:marLeft w:val="0"/>
      <w:marRight w:val="0"/>
      <w:marTop w:val="0"/>
      <w:marBottom w:val="0"/>
      <w:divBdr>
        <w:top w:val="none" w:sz="0" w:space="0" w:color="auto"/>
        <w:left w:val="none" w:sz="0" w:space="0" w:color="auto"/>
        <w:bottom w:val="none" w:sz="0" w:space="0" w:color="auto"/>
        <w:right w:val="none" w:sz="0" w:space="0" w:color="auto"/>
      </w:divBdr>
    </w:div>
    <w:div w:id="162161568">
      <w:bodyDiv w:val="1"/>
      <w:marLeft w:val="0"/>
      <w:marRight w:val="0"/>
      <w:marTop w:val="0"/>
      <w:marBottom w:val="0"/>
      <w:divBdr>
        <w:top w:val="none" w:sz="0" w:space="0" w:color="auto"/>
        <w:left w:val="none" w:sz="0" w:space="0" w:color="auto"/>
        <w:bottom w:val="none" w:sz="0" w:space="0" w:color="auto"/>
        <w:right w:val="none" w:sz="0" w:space="0" w:color="auto"/>
      </w:divBdr>
    </w:div>
    <w:div w:id="176580217">
      <w:bodyDiv w:val="1"/>
      <w:marLeft w:val="0"/>
      <w:marRight w:val="0"/>
      <w:marTop w:val="0"/>
      <w:marBottom w:val="0"/>
      <w:divBdr>
        <w:top w:val="none" w:sz="0" w:space="0" w:color="auto"/>
        <w:left w:val="none" w:sz="0" w:space="0" w:color="auto"/>
        <w:bottom w:val="none" w:sz="0" w:space="0" w:color="auto"/>
        <w:right w:val="none" w:sz="0" w:space="0" w:color="auto"/>
      </w:divBdr>
    </w:div>
    <w:div w:id="188111530">
      <w:bodyDiv w:val="1"/>
      <w:marLeft w:val="0"/>
      <w:marRight w:val="0"/>
      <w:marTop w:val="0"/>
      <w:marBottom w:val="0"/>
      <w:divBdr>
        <w:top w:val="none" w:sz="0" w:space="0" w:color="auto"/>
        <w:left w:val="none" w:sz="0" w:space="0" w:color="auto"/>
        <w:bottom w:val="none" w:sz="0" w:space="0" w:color="auto"/>
        <w:right w:val="none" w:sz="0" w:space="0" w:color="auto"/>
      </w:divBdr>
    </w:div>
    <w:div w:id="213203055">
      <w:bodyDiv w:val="1"/>
      <w:marLeft w:val="0"/>
      <w:marRight w:val="0"/>
      <w:marTop w:val="0"/>
      <w:marBottom w:val="0"/>
      <w:divBdr>
        <w:top w:val="none" w:sz="0" w:space="0" w:color="auto"/>
        <w:left w:val="none" w:sz="0" w:space="0" w:color="auto"/>
        <w:bottom w:val="none" w:sz="0" w:space="0" w:color="auto"/>
        <w:right w:val="none" w:sz="0" w:space="0" w:color="auto"/>
      </w:divBdr>
    </w:div>
    <w:div w:id="215826209">
      <w:bodyDiv w:val="1"/>
      <w:marLeft w:val="0"/>
      <w:marRight w:val="0"/>
      <w:marTop w:val="0"/>
      <w:marBottom w:val="0"/>
      <w:divBdr>
        <w:top w:val="none" w:sz="0" w:space="0" w:color="auto"/>
        <w:left w:val="none" w:sz="0" w:space="0" w:color="auto"/>
        <w:bottom w:val="none" w:sz="0" w:space="0" w:color="auto"/>
        <w:right w:val="none" w:sz="0" w:space="0" w:color="auto"/>
      </w:divBdr>
    </w:div>
    <w:div w:id="243221268">
      <w:bodyDiv w:val="1"/>
      <w:marLeft w:val="0"/>
      <w:marRight w:val="0"/>
      <w:marTop w:val="0"/>
      <w:marBottom w:val="0"/>
      <w:divBdr>
        <w:top w:val="none" w:sz="0" w:space="0" w:color="auto"/>
        <w:left w:val="none" w:sz="0" w:space="0" w:color="auto"/>
        <w:bottom w:val="none" w:sz="0" w:space="0" w:color="auto"/>
        <w:right w:val="none" w:sz="0" w:space="0" w:color="auto"/>
      </w:divBdr>
    </w:div>
    <w:div w:id="259722829">
      <w:bodyDiv w:val="1"/>
      <w:marLeft w:val="0"/>
      <w:marRight w:val="0"/>
      <w:marTop w:val="0"/>
      <w:marBottom w:val="0"/>
      <w:divBdr>
        <w:top w:val="none" w:sz="0" w:space="0" w:color="auto"/>
        <w:left w:val="none" w:sz="0" w:space="0" w:color="auto"/>
        <w:bottom w:val="none" w:sz="0" w:space="0" w:color="auto"/>
        <w:right w:val="none" w:sz="0" w:space="0" w:color="auto"/>
      </w:divBdr>
    </w:div>
    <w:div w:id="264770567">
      <w:bodyDiv w:val="1"/>
      <w:marLeft w:val="0"/>
      <w:marRight w:val="0"/>
      <w:marTop w:val="0"/>
      <w:marBottom w:val="0"/>
      <w:divBdr>
        <w:top w:val="none" w:sz="0" w:space="0" w:color="auto"/>
        <w:left w:val="none" w:sz="0" w:space="0" w:color="auto"/>
        <w:bottom w:val="none" w:sz="0" w:space="0" w:color="auto"/>
        <w:right w:val="none" w:sz="0" w:space="0" w:color="auto"/>
      </w:divBdr>
    </w:div>
    <w:div w:id="278072471">
      <w:bodyDiv w:val="1"/>
      <w:marLeft w:val="0"/>
      <w:marRight w:val="0"/>
      <w:marTop w:val="0"/>
      <w:marBottom w:val="0"/>
      <w:divBdr>
        <w:top w:val="none" w:sz="0" w:space="0" w:color="auto"/>
        <w:left w:val="none" w:sz="0" w:space="0" w:color="auto"/>
        <w:bottom w:val="none" w:sz="0" w:space="0" w:color="auto"/>
        <w:right w:val="none" w:sz="0" w:space="0" w:color="auto"/>
      </w:divBdr>
    </w:div>
    <w:div w:id="298414825">
      <w:bodyDiv w:val="1"/>
      <w:marLeft w:val="0"/>
      <w:marRight w:val="0"/>
      <w:marTop w:val="0"/>
      <w:marBottom w:val="0"/>
      <w:divBdr>
        <w:top w:val="none" w:sz="0" w:space="0" w:color="auto"/>
        <w:left w:val="none" w:sz="0" w:space="0" w:color="auto"/>
        <w:bottom w:val="none" w:sz="0" w:space="0" w:color="auto"/>
        <w:right w:val="none" w:sz="0" w:space="0" w:color="auto"/>
      </w:divBdr>
    </w:div>
    <w:div w:id="303195255">
      <w:bodyDiv w:val="1"/>
      <w:marLeft w:val="0"/>
      <w:marRight w:val="0"/>
      <w:marTop w:val="0"/>
      <w:marBottom w:val="0"/>
      <w:divBdr>
        <w:top w:val="none" w:sz="0" w:space="0" w:color="auto"/>
        <w:left w:val="none" w:sz="0" w:space="0" w:color="auto"/>
        <w:bottom w:val="none" w:sz="0" w:space="0" w:color="auto"/>
        <w:right w:val="none" w:sz="0" w:space="0" w:color="auto"/>
      </w:divBdr>
    </w:div>
    <w:div w:id="308948006">
      <w:bodyDiv w:val="1"/>
      <w:marLeft w:val="0"/>
      <w:marRight w:val="0"/>
      <w:marTop w:val="0"/>
      <w:marBottom w:val="0"/>
      <w:divBdr>
        <w:top w:val="none" w:sz="0" w:space="0" w:color="auto"/>
        <w:left w:val="none" w:sz="0" w:space="0" w:color="auto"/>
        <w:bottom w:val="none" w:sz="0" w:space="0" w:color="auto"/>
        <w:right w:val="none" w:sz="0" w:space="0" w:color="auto"/>
      </w:divBdr>
    </w:div>
    <w:div w:id="321734970">
      <w:bodyDiv w:val="1"/>
      <w:marLeft w:val="0"/>
      <w:marRight w:val="0"/>
      <w:marTop w:val="0"/>
      <w:marBottom w:val="0"/>
      <w:divBdr>
        <w:top w:val="none" w:sz="0" w:space="0" w:color="auto"/>
        <w:left w:val="none" w:sz="0" w:space="0" w:color="auto"/>
        <w:bottom w:val="none" w:sz="0" w:space="0" w:color="auto"/>
        <w:right w:val="none" w:sz="0" w:space="0" w:color="auto"/>
      </w:divBdr>
    </w:div>
    <w:div w:id="336033544">
      <w:bodyDiv w:val="1"/>
      <w:marLeft w:val="0"/>
      <w:marRight w:val="0"/>
      <w:marTop w:val="0"/>
      <w:marBottom w:val="0"/>
      <w:divBdr>
        <w:top w:val="none" w:sz="0" w:space="0" w:color="auto"/>
        <w:left w:val="none" w:sz="0" w:space="0" w:color="auto"/>
        <w:bottom w:val="none" w:sz="0" w:space="0" w:color="auto"/>
        <w:right w:val="none" w:sz="0" w:space="0" w:color="auto"/>
      </w:divBdr>
    </w:div>
    <w:div w:id="336034064">
      <w:bodyDiv w:val="1"/>
      <w:marLeft w:val="0"/>
      <w:marRight w:val="0"/>
      <w:marTop w:val="0"/>
      <w:marBottom w:val="0"/>
      <w:divBdr>
        <w:top w:val="none" w:sz="0" w:space="0" w:color="auto"/>
        <w:left w:val="none" w:sz="0" w:space="0" w:color="auto"/>
        <w:bottom w:val="none" w:sz="0" w:space="0" w:color="auto"/>
        <w:right w:val="none" w:sz="0" w:space="0" w:color="auto"/>
      </w:divBdr>
    </w:div>
    <w:div w:id="353729418">
      <w:bodyDiv w:val="1"/>
      <w:marLeft w:val="0"/>
      <w:marRight w:val="0"/>
      <w:marTop w:val="0"/>
      <w:marBottom w:val="0"/>
      <w:divBdr>
        <w:top w:val="none" w:sz="0" w:space="0" w:color="auto"/>
        <w:left w:val="none" w:sz="0" w:space="0" w:color="auto"/>
        <w:bottom w:val="none" w:sz="0" w:space="0" w:color="auto"/>
        <w:right w:val="none" w:sz="0" w:space="0" w:color="auto"/>
      </w:divBdr>
    </w:div>
    <w:div w:id="373314629">
      <w:bodyDiv w:val="1"/>
      <w:marLeft w:val="0"/>
      <w:marRight w:val="0"/>
      <w:marTop w:val="0"/>
      <w:marBottom w:val="0"/>
      <w:divBdr>
        <w:top w:val="none" w:sz="0" w:space="0" w:color="auto"/>
        <w:left w:val="none" w:sz="0" w:space="0" w:color="auto"/>
        <w:bottom w:val="none" w:sz="0" w:space="0" w:color="auto"/>
        <w:right w:val="none" w:sz="0" w:space="0" w:color="auto"/>
      </w:divBdr>
    </w:div>
    <w:div w:id="389615230">
      <w:bodyDiv w:val="1"/>
      <w:marLeft w:val="0"/>
      <w:marRight w:val="0"/>
      <w:marTop w:val="0"/>
      <w:marBottom w:val="0"/>
      <w:divBdr>
        <w:top w:val="none" w:sz="0" w:space="0" w:color="auto"/>
        <w:left w:val="none" w:sz="0" w:space="0" w:color="auto"/>
        <w:bottom w:val="none" w:sz="0" w:space="0" w:color="auto"/>
        <w:right w:val="none" w:sz="0" w:space="0" w:color="auto"/>
      </w:divBdr>
      <w:divsChild>
        <w:div w:id="627782381">
          <w:marLeft w:val="547"/>
          <w:marRight w:val="0"/>
          <w:marTop w:val="0"/>
          <w:marBottom w:val="0"/>
          <w:divBdr>
            <w:top w:val="none" w:sz="0" w:space="0" w:color="auto"/>
            <w:left w:val="none" w:sz="0" w:space="0" w:color="auto"/>
            <w:bottom w:val="none" w:sz="0" w:space="0" w:color="auto"/>
            <w:right w:val="none" w:sz="0" w:space="0" w:color="auto"/>
          </w:divBdr>
        </w:div>
        <w:div w:id="572279954">
          <w:marLeft w:val="547"/>
          <w:marRight w:val="0"/>
          <w:marTop w:val="0"/>
          <w:marBottom w:val="0"/>
          <w:divBdr>
            <w:top w:val="none" w:sz="0" w:space="0" w:color="auto"/>
            <w:left w:val="none" w:sz="0" w:space="0" w:color="auto"/>
            <w:bottom w:val="none" w:sz="0" w:space="0" w:color="auto"/>
            <w:right w:val="none" w:sz="0" w:space="0" w:color="auto"/>
          </w:divBdr>
        </w:div>
        <w:div w:id="1791244206">
          <w:marLeft w:val="547"/>
          <w:marRight w:val="0"/>
          <w:marTop w:val="0"/>
          <w:marBottom w:val="0"/>
          <w:divBdr>
            <w:top w:val="none" w:sz="0" w:space="0" w:color="auto"/>
            <w:left w:val="none" w:sz="0" w:space="0" w:color="auto"/>
            <w:bottom w:val="none" w:sz="0" w:space="0" w:color="auto"/>
            <w:right w:val="none" w:sz="0" w:space="0" w:color="auto"/>
          </w:divBdr>
        </w:div>
      </w:divsChild>
    </w:div>
    <w:div w:id="396711359">
      <w:bodyDiv w:val="1"/>
      <w:marLeft w:val="0"/>
      <w:marRight w:val="0"/>
      <w:marTop w:val="0"/>
      <w:marBottom w:val="0"/>
      <w:divBdr>
        <w:top w:val="none" w:sz="0" w:space="0" w:color="auto"/>
        <w:left w:val="none" w:sz="0" w:space="0" w:color="auto"/>
        <w:bottom w:val="none" w:sz="0" w:space="0" w:color="auto"/>
        <w:right w:val="none" w:sz="0" w:space="0" w:color="auto"/>
      </w:divBdr>
    </w:div>
    <w:div w:id="447048350">
      <w:bodyDiv w:val="1"/>
      <w:marLeft w:val="0"/>
      <w:marRight w:val="0"/>
      <w:marTop w:val="0"/>
      <w:marBottom w:val="0"/>
      <w:divBdr>
        <w:top w:val="none" w:sz="0" w:space="0" w:color="auto"/>
        <w:left w:val="none" w:sz="0" w:space="0" w:color="auto"/>
        <w:bottom w:val="none" w:sz="0" w:space="0" w:color="auto"/>
        <w:right w:val="none" w:sz="0" w:space="0" w:color="auto"/>
      </w:divBdr>
    </w:div>
    <w:div w:id="450245412">
      <w:bodyDiv w:val="1"/>
      <w:marLeft w:val="0"/>
      <w:marRight w:val="0"/>
      <w:marTop w:val="0"/>
      <w:marBottom w:val="0"/>
      <w:divBdr>
        <w:top w:val="none" w:sz="0" w:space="0" w:color="auto"/>
        <w:left w:val="none" w:sz="0" w:space="0" w:color="auto"/>
        <w:bottom w:val="none" w:sz="0" w:space="0" w:color="auto"/>
        <w:right w:val="none" w:sz="0" w:space="0" w:color="auto"/>
      </w:divBdr>
    </w:div>
    <w:div w:id="469792048">
      <w:bodyDiv w:val="1"/>
      <w:marLeft w:val="0"/>
      <w:marRight w:val="0"/>
      <w:marTop w:val="0"/>
      <w:marBottom w:val="0"/>
      <w:divBdr>
        <w:top w:val="none" w:sz="0" w:space="0" w:color="auto"/>
        <w:left w:val="none" w:sz="0" w:space="0" w:color="auto"/>
        <w:bottom w:val="none" w:sz="0" w:space="0" w:color="auto"/>
        <w:right w:val="none" w:sz="0" w:space="0" w:color="auto"/>
      </w:divBdr>
    </w:div>
    <w:div w:id="485587347">
      <w:bodyDiv w:val="1"/>
      <w:marLeft w:val="0"/>
      <w:marRight w:val="0"/>
      <w:marTop w:val="0"/>
      <w:marBottom w:val="0"/>
      <w:divBdr>
        <w:top w:val="none" w:sz="0" w:space="0" w:color="auto"/>
        <w:left w:val="none" w:sz="0" w:space="0" w:color="auto"/>
        <w:bottom w:val="none" w:sz="0" w:space="0" w:color="auto"/>
        <w:right w:val="none" w:sz="0" w:space="0" w:color="auto"/>
      </w:divBdr>
    </w:div>
    <w:div w:id="532889906">
      <w:bodyDiv w:val="1"/>
      <w:marLeft w:val="0"/>
      <w:marRight w:val="0"/>
      <w:marTop w:val="0"/>
      <w:marBottom w:val="0"/>
      <w:divBdr>
        <w:top w:val="none" w:sz="0" w:space="0" w:color="auto"/>
        <w:left w:val="none" w:sz="0" w:space="0" w:color="auto"/>
        <w:bottom w:val="none" w:sz="0" w:space="0" w:color="auto"/>
        <w:right w:val="none" w:sz="0" w:space="0" w:color="auto"/>
      </w:divBdr>
    </w:div>
    <w:div w:id="580287754">
      <w:bodyDiv w:val="1"/>
      <w:marLeft w:val="0"/>
      <w:marRight w:val="0"/>
      <w:marTop w:val="0"/>
      <w:marBottom w:val="0"/>
      <w:divBdr>
        <w:top w:val="none" w:sz="0" w:space="0" w:color="auto"/>
        <w:left w:val="none" w:sz="0" w:space="0" w:color="auto"/>
        <w:bottom w:val="none" w:sz="0" w:space="0" w:color="auto"/>
        <w:right w:val="none" w:sz="0" w:space="0" w:color="auto"/>
      </w:divBdr>
    </w:div>
    <w:div w:id="596595739">
      <w:bodyDiv w:val="1"/>
      <w:marLeft w:val="0"/>
      <w:marRight w:val="0"/>
      <w:marTop w:val="0"/>
      <w:marBottom w:val="0"/>
      <w:divBdr>
        <w:top w:val="none" w:sz="0" w:space="0" w:color="auto"/>
        <w:left w:val="none" w:sz="0" w:space="0" w:color="auto"/>
        <w:bottom w:val="none" w:sz="0" w:space="0" w:color="auto"/>
        <w:right w:val="none" w:sz="0" w:space="0" w:color="auto"/>
      </w:divBdr>
    </w:div>
    <w:div w:id="606305667">
      <w:bodyDiv w:val="1"/>
      <w:marLeft w:val="0"/>
      <w:marRight w:val="0"/>
      <w:marTop w:val="0"/>
      <w:marBottom w:val="0"/>
      <w:divBdr>
        <w:top w:val="none" w:sz="0" w:space="0" w:color="auto"/>
        <w:left w:val="none" w:sz="0" w:space="0" w:color="auto"/>
        <w:bottom w:val="none" w:sz="0" w:space="0" w:color="auto"/>
        <w:right w:val="none" w:sz="0" w:space="0" w:color="auto"/>
      </w:divBdr>
      <w:divsChild>
        <w:div w:id="427773267">
          <w:marLeft w:val="547"/>
          <w:marRight w:val="0"/>
          <w:marTop w:val="0"/>
          <w:marBottom w:val="240"/>
          <w:divBdr>
            <w:top w:val="none" w:sz="0" w:space="0" w:color="auto"/>
            <w:left w:val="none" w:sz="0" w:space="0" w:color="auto"/>
            <w:bottom w:val="none" w:sz="0" w:space="0" w:color="auto"/>
            <w:right w:val="none" w:sz="0" w:space="0" w:color="auto"/>
          </w:divBdr>
        </w:div>
        <w:div w:id="1672678749">
          <w:marLeft w:val="547"/>
          <w:marRight w:val="0"/>
          <w:marTop w:val="0"/>
          <w:marBottom w:val="240"/>
          <w:divBdr>
            <w:top w:val="none" w:sz="0" w:space="0" w:color="auto"/>
            <w:left w:val="none" w:sz="0" w:space="0" w:color="auto"/>
            <w:bottom w:val="none" w:sz="0" w:space="0" w:color="auto"/>
            <w:right w:val="none" w:sz="0" w:space="0" w:color="auto"/>
          </w:divBdr>
        </w:div>
        <w:div w:id="1016542543">
          <w:marLeft w:val="547"/>
          <w:marRight w:val="0"/>
          <w:marTop w:val="0"/>
          <w:marBottom w:val="240"/>
          <w:divBdr>
            <w:top w:val="none" w:sz="0" w:space="0" w:color="auto"/>
            <w:left w:val="none" w:sz="0" w:space="0" w:color="auto"/>
            <w:bottom w:val="none" w:sz="0" w:space="0" w:color="auto"/>
            <w:right w:val="none" w:sz="0" w:space="0" w:color="auto"/>
          </w:divBdr>
        </w:div>
        <w:div w:id="1529026115">
          <w:marLeft w:val="547"/>
          <w:marRight w:val="0"/>
          <w:marTop w:val="0"/>
          <w:marBottom w:val="240"/>
          <w:divBdr>
            <w:top w:val="none" w:sz="0" w:space="0" w:color="auto"/>
            <w:left w:val="none" w:sz="0" w:space="0" w:color="auto"/>
            <w:bottom w:val="none" w:sz="0" w:space="0" w:color="auto"/>
            <w:right w:val="none" w:sz="0" w:space="0" w:color="auto"/>
          </w:divBdr>
        </w:div>
        <w:div w:id="2130275721">
          <w:marLeft w:val="1699"/>
          <w:marRight w:val="0"/>
          <w:marTop w:val="0"/>
          <w:marBottom w:val="120"/>
          <w:divBdr>
            <w:top w:val="none" w:sz="0" w:space="0" w:color="auto"/>
            <w:left w:val="none" w:sz="0" w:space="0" w:color="auto"/>
            <w:bottom w:val="none" w:sz="0" w:space="0" w:color="auto"/>
            <w:right w:val="none" w:sz="0" w:space="0" w:color="auto"/>
          </w:divBdr>
        </w:div>
        <w:div w:id="393966581">
          <w:marLeft w:val="1699"/>
          <w:marRight w:val="0"/>
          <w:marTop w:val="0"/>
          <w:marBottom w:val="120"/>
          <w:divBdr>
            <w:top w:val="none" w:sz="0" w:space="0" w:color="auto"/>
            <w:left w:val="none" w:sz="0" w:space="0" w:color="auto"/>
            <w:bottom w:val="none" w:sz="0" w:space="0" w:color="auto"/>
            <w:right w:val="none" w:sz="0" w:space="0" w:color="auto"/>
          </w:divBdr>
        </w:div>
      </w:divsChild>
    </w:div>
    <w:div w:id="618878293">
      <w:bodyDiv w:val="1"/>
      <w:marLeft w:val="0"/>
      <w:marRight w:val="0"/>
      <w:marTop w:val="0"/>
      <w:marBottom w:val="0"/>
      <w:divBdr>
        <w:top w:val="none" w:sz="0" w:space="0" w:color="auto"/>
        <w:left w:val="none" w:sz="0" w:space="0" w:color="auto"/>
        <w:bottom w:val="none" w:sz="0" w:space="0" w:color="auto"/>
        <w:right w:val="none" w:sz="0" w:space="0" w:color="auto"/>
      </w:divBdr>
    </w:div>
    <w:div w:id="621154662">
      <w:bodyDiv w:val="1"/>
      <w:marLeft w:val="0"/>
      <w:marRight w:val="0"/>
      <w:marTop w:val="0"/>
      <w:marBottom w:val="0"/>
      <w:divBdr>
        <w:top w:val="none" w:sz="0" w:space="0" w:color="auto"/>
        <w:left w:val="none" w:sz="0" w:space="0" w:color="auto"/>
        <w:bottom w:val="none" w:sz="0" w:space="0" w:color="auto"/>
        <w:right w:val="none" w:sz="0" w:space="0" w:color="auto"/>
      </w:divBdr>
    </w:div>
    <w:div w:id="627011479">
      <w:bodyDiv w:val="1"/>
      <w:marLeft w:val="0"/>
      <w:marRight w:val="0"/>
      <w:marTop w:val="0"/>
      <w:marBottom w:val="0"/>
      <w:divBdr>
        <w:top w:val="none" w:sz="0" w:space="0" w:color="auto"/>
        <w:left w:val="none" w:sz="0" w:space="0" w:color="auto"/>
        <w:bottom w:val="none" w:sz="0" w:space="0" w:color="auto"/>
        <w:right w:val="none" w:sz="0" w:space="0" w:color="auto"/>
      </w:divBdr>
    </w:div>
    <w:div w:id="627395936">
      <w:bodyDiv w:val="1"/>
      <w:marLeft w:val="0"/>
      <w:marRight w:val="0"/>
      <w:marTop w:val="0"/>
      <w:marBottom w:val="0"/>
      <w:divBdr>
        <w:top w:val="none" w:sz="0" w:space="0" w:color="auto"/>
        <w:left w:val="none" w:sz="0" w:space="0" w:color="auto"/>
        <w:bottom w:val="none" w:sz="0" w:space="0" w:color="auto"/>
        <w:right w:val="none" w:sz="0" w:space="0" w:color="auto"/>
      </w:divBdr>
    </w:div>
    <w:div w:id="642471293">
      <w:bodyDiv w:val="1"/>
      <w:marLeft w:val="0"/>
      <w:marRight w:val="0"/>
      <w:marTop w:val="0"/>
      <w:marBottom w:val="0"/>
      <w:divBdr>
        <w:top w:val="none" w:sz="0" w:space="0" w:color="auto"/>
        <w:left w:val="none" w:sz="0" w:space="0" w:color="auto"/>
        <w:bottom w:val="none" w:sz="0" w:space="0" w:color="auto"/>
        <w:right w:val="none" w:sz="0" w:space="0" w:color="auto"/>
      </w:divBdr>
    </w:div>
    <w:div w:id="674263614">
      <w:bodyDiv w:val="1"/>
      <w:marLeft w:val="0"/>
      <w:marRight w:val="0"/>
      <w:marTop w:val="0"/>
      <w:marBottom w:val="0"/>
      <w:divBdr>
        <w:top w:val="none" w:sz="0" w:space="0" w:color="auto"/>
        <w:left w:val="none" w:sz="0" w:space="0" w:color="auto"/>
        <w:bottom w:val="none" w:sz="0" w:space="0" w:color="auto"/>
        <w:right w:val="none" w:sz="0" w:space="0" w:color="auto"/>
      </w:divBdr>
    </w:div>
    <w:div w:id="681472635">
      <w:bodyDiv w:val="1"/>
      <w:marLeft w:val="0"/>
      <w:marRight w:val="0"/>
      <w:marTop w:val="0"/>
      <w:marBottom w:val="0"/>
      <w:divBdr>
        <w:top w:val="none" w:sz="0" w:space="0" w:color="auto"/>
        <w:left w:val="none" w:sz="0" w:space="0" w:color="auto"/>
        <w:bottom w:val="none" w:sz="0" w:space="0" w:color="auto"/>
        <w:right w:val="none" w:sz="0" w:space="0" w:color="auto"/>
      </w:divBdr>
    </w:div>
    <w:div w:id="696539921">
      <w:bodyDiv w:val="1"/>
      <w:marLeft w:val="0"/>
      <w:marRight w:val="0"/>
      <w:marTop w:val="0"/>
      <w:marBottom w:val="0"/>
      <w:divBdr>
        <w:top w:val="none" w:sz="0" w:space="0" w:color="auto"/>
        <w:left w:val="none" w:sz="0" w:space="0" w:color="auto"/>
        <w:bottom w:val="none" w:sz="0" w:space="0" w:color="auto"/>
        <w:right w:val="none" w:sz="0" w:space="0" w:color="auto"/>
      </w:divBdr>
    </w:div>
    <w:div w:id="696808896">
      <w:bodyDiv w:val="1"/>
      <w:marLeft w:val="0"/>
      <w:marRight w:val="0"/>
      <w:marTop w:val="0"/>
      <w:marBottom w:val="0"/>
      <w:divBdr>
        <w:top w:val="none" w:sz="0" w:space="0" w:color="auto"/>
        <w:left w:val="none" w:sz="0" w:space="0" w:color="auto"/>
        <w:bottom w:val="none" w:sz="0" w:space="0" w:color="auto"/>
        <w:right w:val="none" w:sz="0" w:space="0" w:color="auto"/>
      </w:divBdr>
    </w:div>
    <w:div w:id="703942902">
      <w:bodyDiv w:val="1"/>
      <w:marLeft w:val="0"/>
      <w:marRight w:val="0"/>
      <w:marTop w:val="0"/>
      <w:marBottom w:val="0"/>
      <w:divBdr>
        <w:top w:val="none" w:sz="0" w:space="0" w:color="auto"/>
        <w:left w:val="none" w:sz="0" w:space="0" w:color="auto"/>
        <w:bottom w:val="none" w:sz="0" w:space="0" w:color="auto"/>
        <w:right w:val="none" w:sz="0" w:space="0" w:color="auto"/>
      </w:divBdr>
    </w:div>
    <w:div w:id="717320185">
      <w:bodyDiv w:val="1"/>
      <w:marLeft w:val="0"/>
      <w:marRight w:val="0"/>
      <w:marTop w:val="0"/>
      <w:marBottom w:val="0"/>
      <w:divBdr>
        <w:top w:val="none" w:sz="0" w:space="0" w:color="auto"/>
        <w:left w:val="none" w:sz="0" w:space="0" w:color="auto"/>
        <w:bottom w:val="none" w:sz="0" w:space="0" w:color="auto"/>
        <w:right w:val="none" w:sz="0" w:space="0" w:color="auto"/>
      </w:divBdr>
    </w:div>
    <w:div w:id="718288399">
      <w:bodyDiv w:val="1"/>
      <w:marLeft w:val="0"/>
      <w:marRight w:val="0"/>
      <w:marTop w:val="0"/>
      <w:marBottom w:val="0"/>
      <w:divBdr>
        <w:top w:val="none" w:sz="0" w:space="0" w:color="auto"/>
        <w:left w:val="none" w:sz="0" w:space="0" w:color="auto"/>
        <w:bottom w:val="none" w:sz="0" w:space="0" w:color="auto"/>
        <w:right w:val="none" w:sz="0" w:space="0" w:color="auto"/>
      </w:divBdr>
    </w:div>
    <w:div w:id="719325306">
      <w:bodyDiv w:val="1"/>
      <w:marLeft w:val="0"/>
      <w:marRight w:val="0"/>
      <w:marTop w:val="0"/>
      <w:marBottom w:val="0"/>
      <w:divBdr>
        <w:top w:val="none" w:sz="0" w:space="0" w:color="auto"/>
        <w:left w:val="none" w:sz="0" w:space="0" w:color="auto"/>
        <w:bottom w:val="none" w:sz="0" w:space="0" w:color="auto"/>
        <w:right w:val="none" w:sz="0" w:space="0" w:color="auto"/>
      </w:divBdr>
    </w:div>
    <w:div w:id="722141569">
      <w:bodyDiv w:val="1"/>
      <w:marLeft w:val="0"/>
      <w:marRight w:val="0"/>
      <w:marTop w:val="0"/>
      <w:marBottom w:val="0"/>
      <w:divBdr>
        <w:top w:val="none" w:sz="0" w:space="0" w:color="auto"/>
        <w:left w:val="none" w:sz="0" w:space="0" w:color="auto"/>
        <w:bottom w:val="none" w:sz="0" w:space="0" w:color="auto"/>
        <w:right w:val="none" w:sz="0" w:space="0" w:color="auto"/>
      </w:divBdr>
    </w:div>
    <w:div w:id="727998575">
      <w:bodyDiv w:val="1"/>
      <w:marLeft w:val="0"/>
      <w:marRight w:val="0"/>
      <w:marTop w:val="0"/>
      <w:marBottom w:val="0"/>
      <w:divBdr>
        <w:top w:val="none" w:sz="0" w:space="0" w:color="auto"/>
        <w:left w:val="none" w:sz="0" w:space="0" w:color="auto"/>
        <w:bottom w:val="none" w:sz="0" w:space="0" w:color="auto"/>
        <w:right w:val="none" w:sz="0" w:space="0" w:color="auto"/>
      </w:divBdr>
    </w:div>
    <w:div w:id="728652534">
      <w:bodyDiv w:val="1"/>
      <w:marLeft w:val="0"/>
      <w:marRight w:val="0"/>
      <w:marTop w:val="0"/>
      <w:marBottom w:val="0"/>
      <w:divBdr>
        <w:top w:val="none" w:sz="0" w:space="0" w:color="auto"/>
        <w:left w:val="none" w:sz="0" w:space="0" w:color="auto"/>
        <w:bottom w:val="none" w:sz="0" w:space="0" w:color="auto"/>
        <w:right w:val="none" w:sz="0" w:space="0" w:color="auto"/>
      </w:divBdr>
    </w:div>
    <w:div w:id="730495516">
      <w:bodyDiv w:val="1"/>
      <w:marLeft w:val="0"/>
      <w:marRight w:val="0"/>
      <w:marTop w:val="0"/>
      <w:marBottom w:val="0"/>
      <w:divBdr>
        <w:top w:val="none" w:sz="0" w:space="0" w:color="auto"/>
        <w:left w:val="none" w:sz="0" w:space="0" w:color="auto"/>
        <w:bottom w:val="none" w:sz="0" w:space="0" w:color="auto"/>
        <w:right w:val="none" w:sz="0" w:space="0" w:color="auto"/>
      </w:divBdr>
    </w:div>
    <w:div w:id="736048564">
      <w:bodyDiv w:val="1"/>
      <w:marLeft w:val="0"/>
      <w:marRight w:val="0"/>
      <w:marTop w:val="0"/>
      <w:marBottom w:val="0"/>
      <w:divBdr>
        <w:top w:val="none" w:sz="0" w:space="0" w:color="auto"/>
        <w:left w:val="none" w:sz="0" w:space="0" w:color="auto"/>
        <w:bottom w:val="none" w:sz="0" w:space="0" w:color="auto"/>
        <w:right w:val="none" w:sz="0" w:space="0" w:color="auto"/>
      </w:divBdr>
    </w:div>
    <w:div w:id="736365996">
      <w:bodyDiv w:val="1"/>
      <w:marLeft w:val="0"/>
      <w:marRight w:val="0"/>
      <w:marTop w:val="0"/>
      <w:marBottom w:val="0"/>
      <w:divBdr>
        <w:top w:val="none" w:sz="0" w:space="0" w:color="auto"/>
        <w:left w:val="none" w:sz="0" w:space="0" w:color="auto"/>
        <w:bottom w:val="none" w:sz="0" w:space="0" w:color="auto"/>
        <w:right w:val="none" w:sz="0" w:space="0" w:color="auto"/>
      </w:divBdr>
    </w:div>
    <w:div w:id="790171970">
      <w:bodyDiv w:val="1"/>
      <w:marLeft w:val="0"/>
      <w:marRight w:val="0"/>
      <w:marTop w:val="0"/>
      <w:marBottom w:val="0"/>
      <w:divBdr>
        <w:top w:val="none" w:sz="0" w:space="0" w:color="auto"/>
        <w:left w:val="none" w:sz="0" w:space="0" w:color="auto"/>
        <w:bottom w:val="none" w:sz="0" w:space="0" w:color="auto"/>
        <w:right w:val="none" w:sz="0" w:space="0" w:color="auto"/>
      </w:divBdr>
    </w:div>
    <w:div w:id="792746392">
      <w:bodyDiv w:val="1"/>
      <w:marLeft w:val="0"/>
      <w:marRight w:val="0"/>
      <w:marTop w:val="0"/>
      <w:marBottom w:val="0"/>
      <w:divBdr>
        <w:top w:val="none" w:sz="0" w:space="0" w:color="auto"/>
        <w:left w:val="none" w:sz="0" w:space="0" w:color="auto"/>
        <w:bottom w:val="none" w:sz="0" w:space="0" w:color="auto"/>
        <w:right w:val="none" w:sz="0" w:space="0" w:color="auto"/>
      </w:divBdr>
    </w:div>
    <w:div w:id="800195739">
      <w:bodyDiv w:val="1"/>
      <w:marLeft w:val="0"/>
      <w:marRight w:val="0"/>
      <w:marTop w:val="0"/>
      <w:marBottom w:val="0"/>
      <w:divBdr>
        <w:top w:val="none" w:sz="0" w:space="0" w:color="auto"/>
        <w:left w:val="none" w:sz="0" w:space="0" w:color="auto"/>
        <w:bottom w:val="none" w:sz="0" w:space="0" w:color="auto"/>
        <w:right w:val="none" w:sz="0" w:space="0" w:color="auto"/>
      </w:divBdr>
    </w:div>
    <w:div w:id="809589767">
      <w:bodyDiv w:val="1"/>
      <w:marLeft w:val="0"/>
      <w:marRight w:val="0"/>
      <w:marTop w:val="0"/>
      <w:marBottom w:val="0"/>
      <w:divBdr>
        <w:top w:val="none" w:sz="0" w:space="0" w:color="auto"/>
        <w:left w:val="none" w:sz="0" w:space="0" w:color="auto"/>
        <w:bottom w:val="none" w:sz="0" w:space="0" w:color="auto"/>
        <w:right w:val="none" w:sz="0" w:space="0" w:color="auto"/>
      </w:divBdr>
    </w:div>
    <w:div w:id="811556339">
      <w:bodyDiv w:val="1"/>
      <w:marLeft w:val="0"/>
      <w:marRight w:val="0"/>
      <w:marTop w:val="0"/>
      <w:marBottom w:val="0"/>
      <w:divBdr>
        <w:top w:val="none" w:sz="0" w:space="0" w:color="auto"/>
        <w:left w:val="none" w:sz="0" w:space="0" w:color="auto"/>
        <w:bottom w:val="none" w:sz="0" w:space="0" w:color="auto"/>
        <w:right w:val="none" w:sz="0" w:space="0" w:color="auto"/>
      </w:divBdr>
    </w:div>
    <w:div w:id="821503984">
      <w:bodyDiv w:val="1"/>
      <w:marLeft w:val="0"/>
      <w:marRight w:val="0"/>
      <w:marTop w:val="0"/>
      <w:marBottom w:val="0"/>
      <w:divBdr>
        <w:top w:val="none" w:sz="0" w:space="0" w:color="auto"/>
        <w:left w:val="none" w:sz="0" w:space="0" w:color="auto"/>
        <w:bottom w:val="none" w:sz="0" w:space="0" w:color="auto"/>
        <w:right w:val="none" w:sz="0" w:space="0" w:color="auto"/>
      </w:divBdr>
    </w:div>
    <w:div w:id="830489009">
      <w:bodyDiv w:val="1"/>
      <w:marLeft w:val="0"/>
      <w:marRight w:val="0"/>
      <w:marTop w:val="0"/>
      <w:marBottom w:val="0"/>
      <w:divBdr>
        <w:top w:val="none" w:sz="0" w:space="0" w:color="auto"/>
        <w:left w:val="none" w:sz="0" w:space="0" w:color="auto"/>
        <w:bottom w:val="none" w:sz="0" w:space="0" w:color="auto"/>
        <w:right w:val="none" w:sz="0" w:space="0" w:color="auto"/>
      </w:divBdr>
    </w:div>
    <w:div w:id="873807136">
      <w:bodyDiv w:val="1"/>
      <w:marLeft w:val="0"/>
      <w:marRight w:val="0"/>
      <w:marTop w:val="0"/>
      <w:marBottom w:val="0"/>
      <w:divBdr>
        <w:top w:val="none" w:sz="0" w:space="0" w:color="auto"/>
        <w:left w:val="none" w:sz="0" w:space="0" w:color="auto"/>
        <w:bottom w:val="none" w:sz="0" w:space="0" w:color="auto"/>
        <w:right w:val="none" w:sz="0" w:space="0" w:color="auto"/>
      </w:divBdr>
    </w:div>
    <w:div w:id="906568617">
      <w:bodyDiv w:val="1"/>
      <w:marLeft w:val="0"/>
      <w:marRight w:val="0"/>
      <w:marTop w:val="0"/>
      <w:marBottom w:val="0"/>
      <w:divBdr>
        <w:top w:val="none" w:sz="0" w:space="0" w:color="auto"/>
        <w:left w:val="none" w:sz="0" w:space="0" w:color="auto"/>
        <w:bottom w:val="none" w:sz="0" w:space="0" w:color="auto"/>
        <w:right w:val="none" w:sz="0" w:space="0" w:color="auto"/>
      </w:divBdr>
    </w:div>
    <w:div w:id="909537068">
      <w:bodyDiv w:val="1"/>
      <w:marLeft w:val="0"/>
      <w:marRight w:val="0"/>
      <w:marTop w:val="0"/>
      <w:marBottom w:val="0"/>
      <w:divBdr>
        <w:top w:val="none" w:sz="0" w:space="0" w:color="auto"/>
        <w:left w:val="none" w:sz="0" w:space="0" w:color="auto"/>
        <w:bottom w:val="none" w:sz="0" w:space="0" w:color="auto"/>
        <w:right w:val="none" w:sz="0" w:space="0" w:color="auto"/>
      </w:divBdr>
    </w:div>
    <w:div w:id="920722755">
      <w:bodyDiv w:val="1"/>
      <w:marLeft w:val="0"/>
      <w:marRight w:val="0"/>
      <w:marTop w:val="0"/>
      <w:marBottom w:val="0"/>
      <w:divBdr>
        <w:top w:val="none" w:sz="0" w:space="0" w:color="auto"/>
        <w:left w:val="none" w:sz="0" w:space="0" w:color="auto"/>
        <w:bottom w:val="none" w:sz="0" w:space="0" w:color="auto"/>
        <w:right w:val="none" w:sz="0" w:space="0" w:color="auto"/>
      </w:divBdr>
    </w:div>
    <w:div w:id="928857245">
      <w:bodyDiv w:val="1"/>
      <w:marLeft w:val="0"/>
      <w:marRight w:val="0"/>
      <w:marTop w:val="0"/>
      <w:marBottom w:val="0"/>
      <w:divBdr>
        <w:top w:val="none" w:sz="0" w:space="0" w:color="auto"/>
        <w:left w:val="none" w:sz="0" w:space="0" w:color="auto"/>
        <w:bottom w:val="none" w:sz="0" w:space="0" w:color="auto"/>
        <w:right w:val="none" w:sz="0" w:space="0" w:color="auto"/>
      </w:divBdr>
    </w:div>
    <w:div w:id="928924266">
      <w:bodyDiv w:val="1"/>
      <w:marLeft w:val="0"/>
      <w:marRight w:val="0"/>
      <w:marTop w:val="0"/>
      <w:marBottom w:val="0"/>
      <w:divBdr>
        <w:top w:val="none" w:sz="0" w:space="0" w:color="auto"/>
        <w:left w:val="none" w:sz="0" w:space="0" w:color="auto"/>
        <w:bottom w:val="none" w:sz="0" w:space="0" w:color="auto"/>
        <w:right w:val="none" w:sz="0" w:space="0" w:color="auto"/>
      </w:divBdr>
    </w:div>
    <w:div w:id="943077446">
      <w:bodyDiv w:val="1"/>
      <w:marLeft w:val="0"/>
      <w:marRight w:val="0"/>
      <w:marTop w:val="0"/>
      <w:marBottom w:val="0"/>
      <w:divBdr>
        <w:top w:val="none" w:sz="0" w:space="0" w:color="auto"/>
        <w:left w:val="none" w:sz="0" w:space="0" w:color="auto"/>
        <w:bottom w:val="none" w:sz="0" w:space="0" w:color="auto"/>
        <w:right w:val="none" w:sz="0" w:space="0" w:color="auto"/>
      </w:divBdr>
    </w:div>
    <w:div w:id="947587728">
      <w:bodyDiv w:val="1"/>
      <w:marLeft w:val="0"/>
      <w:marRight w:val="0"/>
      <w:marTop w:val="0"/>
      <w:marBottom w:val="0"/>
      <w:divBdr>
        <w:top w:val="none" w:sz="0" w:space="0" w:color="auto"/>
        <w:left w:val="none" w:sz="0" w:space="0" w:color="auto"/>
        <w:bottom w:val="none" w:sz="0" w:space="0" w:color="auto"/>
        <w:right w:val="none" w:sz="0" w:space="0" w:color="auto"/>
      </w:divBdr>
    </w:div>
    <w:div w:id="948053034">
      <w:bodyDiv w:val="1"/>
      <w:marLeft w:val="0"/>
      <w:marRight w:val="0"/>
      <w:marTop w:val="0"/>
      <w:marBottom w:val="0"/>
      <w:divBdr>
        <w:top w:val="none" w:sz="0" w:space="0" w:color="auto"/>
        <w:left w:val="none" w:sz="0" w:space="0" w:color="auto"/>
        <w:bottom w:val="none" w:sz="0" w:space="0" w:color="auto"/>
        <w:right w:val="none" w:sz="0" w:space="0" w:color="auto"/>
      </w:divBdr>
    </w:div>
    <w:div w:id="952442270">
      <w:bodyDiv w:val="1"/>
      <w:marLeft w:val="0"/>
      <w:marRight w:val="0"/>
      <w:marTop w:val="0"/>
      <w:marBottom w:val="0"/>
      <w:divBdr>
        <w:top w:val="none" w:sz="0" w:space="0" w:color="auto"/>
        <w:left w:val="none" w:sz="0" w:space="0" w:color="auto"/>
        <w:bottom w:val="none" w:sz="0" w:space="0" w:color="auto"/>
        <w:right w:val="none" w:sz="0" w:space="0" w:color="auto"/>
      </w:divBdr>
    </w:div>
    <w:div w:id="983311639">
      <w:bodyDiv w:val="1"/>
      <w:marLeft w:val="0"/>
      <w:marRight w:val="0"/>
      <w:marTop w:val="0"/>
      <w:marBottom w:val="0"/>
      <w:divBdr>
        <w:top w:val="none" w:sz="0" w:space="0" w:color="auto"/>
        <w:left w:val="none" w:sz="0" w:space="0" w:color="auto"/>
        <w:bottom w:val="none" w:sz="0" w:space="0" w:color="auto"/>
        <w:right w:val="none" w:sz="0" w:space="0" w:color="auto"/>
      </w:divBdr>
    </w:div>
    <w:div w:id="983897235">
      <w:bodyDiv w:val="1"/>
      <w:marLeft w:val="0"/>
      <w:marRight w:val="0"/>
      <w:marTop w:val="0"/>
      <w:marBottom w:val="0"/>
      <w:divBdr>
        <w:top w:val="none" w:sz="0" w:space="0" w:color="auto"/>
        <w:left w:val="none" w:sz="0" w:space="0" w:color="auto"/>
        <w:bottom w:val="none" w:sz="0" w:space="0" w:color="auto"/>
        <w:right w:val="none" w:sz="0" w:space="0" w:color="auto"/>
      </w:divBdr>
    </w:div>
    <w:div w:id="1002928605">
      <w:bodyDiv w:val="1"/>
      <w:marLeft w:val="0"/>
      <w:marRight w:val="0"/>
      <w:marTop w:val="0"/>
      <w:marBottom w:val="0"/>
      <w:divBdr>
        <w:top w:val="none" w:sz="0" w:space="0" w:color="auto"/>
        <w:left w:val="none" w:sz="0" w:space="0" w:color="auto"/>
        <w:bottom w:val="none" w:sz="0" w:space="0" w:color="auto"/>
        <w:right w:val="none" w:sz="0" w:space="0" w:color="auto"/>
      </w:divBdr>
    </w:div>
    <w:div w:id="1019312893">
      <w:bodyDiv w:val="1"/>
      <w:marLeft w:val="0"/>
      <w:marRight w:val="0"/>
      <w:marTop w:val="0"/>
      <w:marBottom w:val="0"/>
      <w:divBdr>
        <w:top w:val="none" w:sz="0" w:space="0" w:color="auto"/>
        <w:left w:val="none" w:sz="0" w:space="0" w:color="auto"/>
        <w:bottom w:val="none" w:sz="0" w:space="0" w:color="auto"/>
        <w:right w:val="none" w:sz="0" w:space="0" w:color="auto"/>
      </w:divBdr>
    </w:div>
    <w:div w:id="1019619231">
      <w:bodyDiv w:val="1"/>
      <w:marLeft w:val="0"/>
      <w:marRight w:val="0"/>
      <w:marTop w:val="0"/>
      <w:marBottom w:val="0"/>
      <w:divBdr>
        <w:top w:val="none" w:sz="0" w:space="0" w:color="auto"/>
        <w:left w:val="none" w:sz="0" w:space="0" w:color="auto"/>
        <w:bottom w:val="none" w:sz="0" w:space="0" w:color="auto"/>
        <w:right w:val="none" w:sz="0" w:space="0" w:color="auto"/>
      </w:divBdr>
    </w:div>
    <w:div w:id="1033771099">
      <w:bodyDiv w:val="1"/>
      <w:marLeft w:val="0"/>
      <w:marRight w:val="0"/>
      <w:marTop w:val="0"/>
      <w:marBottom w:val="0"/>
      <w:divBdr>
        <w:top w:val="none" w:sz="0" w:space="0" w:color="auto"/>
        <w:left w:val="none" w:sz="0" w:space="0" w:color="auto"/>
        <w:bottom w:val="none" w:sz="0" w:space="0" w:color="auto"/>
        <w:right w:val="none" w:sz="0" w:space="0" w:color="auto"/>
      </w:divBdr>
    </w:div>
    <w:div w:id="1052776820">
      <w:bodyDiv w:val="1"/>
      <w:marLeft w:val="0"/>
      <w:marRight w:val="0"/>
      <w:marTop w:val="0"/>
      <w:marBottom w:val="0"/>
      <w:divBdr>
        <w:top w:val="none" w:sz="0" w:space="0" w:color="auto"/>
        <w:left w:val="none" w:sz="0" w:space="0" w:color="auto"/>
        <w:bottom w:val="none" w:sz="0" w:space="0" w:color="auto"/>
        <w:right w:val="none" w:sz="0" w:space="0" w:color="auto"/>
      </w:divBdr>
    </w:div>
    <w:div w:id="1062947623">
      <w:bodyDiv w:val="1"/>
      <w:marLeft w:val="0"/>
      <w:marRight w:val="0"/>
      <w:marTop w:val="0"/>
      <w:marBottom w:val="0"/>
      <w:divBdr>
        <w:top w:val="none" w:sz="0" w:space="0" w:color="auto"/>
        <w:left w:val="none" w:sz="0" w:space="0" w:color="auto"/>
        <w:bottom w:val="none" w:sz="0" w:space="0" w:color="auto"/>
        <w:right w:val="none" w:sz="0" w:space="0" w:color="auto"/>
      </w:divBdr>
    </w:div>
    <w:div w:id="1070687470">
      <w:bodyDiv w:val="1"/>
      <w:marLeft w:val="0"/>
      <w:marRight w:val="0"/>
      <w:marTop w:val="0"/>
      <w:marBottom w:val="0"/>
      <w:divBdr>
        <w:top w:val="none" w:sz="0" w:space="0" w:color="auto"/>
        <w:left w:val="none" w:sz="0" w:space="0" w:color="auto"/>
        <w:bottom w:val="none" w:sz="0" w:space="0" w:color="auto"/>
        <w:right w:val="none" w:sz="0" w:space="0" w:color="auto"/>
      </w:divBdr>
    </w:div>
    <w:div w:id="1101414691">
      <w:bodyDiv w:val="1"/>
      <w:marLeft w:val="0"/>
      <w:marRight w:val="0"/>
      <w:marTop w:val="0"/>
      <w:marBottom w:val="0"/>
      <w:divBdr>
        <w:top w:val="none" w:sz="0" w:space="0" w:color="auto"/>
        <w:left w:val="none" w:sz="0" w:space="0" w:color="auto"/>
        <w:bottom w:val="none" w:sz="0" w:space="0" w:color="auto"/>
        <w:right w:val="none" w:sz="0" w:space="0" w:color="auto"/>
      </w:divBdr>
    </w:div>
    <w:div w:id="1131167919">
      <w:bodyDiv w:val="1"/>
      <w:marLeft w:val="0"/>
      <w:marRight w:val="0"/>
      <w:marTop w:val="0"/>
      <w:marBottom w:val="0"/>
      <w:divBdr>
        <w:top w:val="none" w:sz="0" w:space="0" w:color="auto"/>
        <w:left w:val="none" w:sz="0" w:space="0" w:color="auto"/>
        <w:bottom w:val="none" w:sz="0" w:space="0" w:color="auto"/>
        <w:right w:val="none" w:sz="0" w:space="0" w:color="auto"/>
      </w:divBdr>
    </w:div>
    <w:div w:id="1140685756">
      <w:bodyDiv w:val="1"/>
      <w:marLeft w:val="0"/>
      <w:marRight w:val="0"/>
      <w:marTop w:val="0"/>
      <w:marBottom w:val="0"/>
      <w:divBdr>
        <w:top w:val="none" w:sz="0" w:space="0" w:color="auto"/>
        <w:left w:val="none" w:sz="0" w:space="0" w:color="auto"/>
        <w:bottom w:val="none" w:sz="0" w:space="0" w:color="auto"/>
        <w:right w:val="none" w:sz="0" w:space="0" w:color="auto"/>
      </w:divBdr>
    </w:div>
    <w:div w:id="1148327183">
      <w:bodyDiv w:val="1"/>
      <w:marLeft w:val="0"/>
      <w:marRight w:val="0"/>
      <w:marTop w:val="0"/>
      <w:marBottom w:val="0"/>
      <w:divBdr>
        <w:top w:val="none" w:sz="0" w:space="0" w:color="auto"/>
        <w:left w:val="none" w:sz="0" w:space="0" w:color="auto"/>
        <w:bottom w:val="none" w:sz="0" w:space="0" w:color="auto"/>
        <w:right w:val="none" w:sz="0" w:space="0" w:color="auto"/>
      </w:divBdr>
    </w:div>
    <w:div w:id="1187673234">
      <w:bodyDiv w:val="1"/>
      <w:marLeft w:val="0"/>
      <w:marRight w:val="0"/>
      <w:marTop w:val="0"/>
      <w:marBottom w:val="0"/>
      <w:divBdr>
        <w:top w:val="none" w:sz="0" w:space="0" w:color="auto"/>
        <w:left w:val="none" w:sz="0" w:space="0" w:color="auto"/>
        <w:bottom w:val="none" w:sz="0" w:space="0" w:color="auto"/>
        <w:right w:val="none" w:sz="0" w:space="0" w:color="auto"/>
      </w:divBdr>
    </w:div>
    <w:div w:id="1193156304">
      <w:bodyDiv w:val="1"/>
      <w:marLeft w:val="0"/>
      <w:marRight w:val="0"/>
      <w:marTop w:val="0"/>
      <w:marBottom w:val="0"/>
      <w:divBdr>
        <w:top w:val="none" w:sz="0" w:space="0" w:color="auto"/>
        <w:left w:val="none" w:sz="0" w:space="0" w:color="auto"/>
        <w:bottom w:val="none" w:sz="0" w:space="0" w:color="auto"/>
        <w:right w:val="none" w:sz="0" w:space="0" w:color="auto"/>
      </w:divBdr>
    </w:div>
    <w:div w:id="1196696919">
      <w:bodyDiv w:val="1"/>
      <w:marLeft w:val="0"/>
      <w:marRight w:val="0"/>
      <w:marTop w:val="0"/>
      <w:marBottom w:val="0"/>
      <w:divBdr>
        <w:top w:val="none" w:sz="0" w:space="0" w:color="auto"/>
        <w:left w:val="none" w:sz="0" w:space="0" w:color="auto"/>
        <w:bottom w:val="none" w:sz="0" w:space="0" w:color="auto"/>
        <w:right w:val="none" w:sz="0" w:space="0" w:color="auto"/>
      </w:divBdr>
    </w:div>
    <w:div w:id="1244031648">
      <w:bodyDiv w:val="1"/>
      <w:marLeft w:val="0"/>
      <w:marRight w:val="0"/>
      <w:marTop w:val="0"/>
      <w:marBottom w:val="0"/>
      <w:divBdr>
        <w:top w:val="none" w:sz="0" w:space="0" w:color="auto"/>
        <w:left w:val="none" w:sz="0" w:space="0" w:color="auto"/>
        <w:bottom w:val="none" w:sz="0" w:space="0" w:color="auto"/>
        <w:right w:val="none" w:sz="0" w:space="0" w:color="auto"/>
      </w:divBdr>
    </w:div>
    <w:div w:id="1250846690">
      <w:bodyDiv w:val="1"/>
      <w:marLeft w:val="0"/>
      <w:marRight w:val="0"/>
      <w:marTop w:val="0"/>
      <w:marBottom w:val="0"/>
      <w:divBdr>
        <w:top w:val="none" w:sz="0" w:space="0" w:color="auto"/>
        <w:left w:val="none" w:sz="0" w:space="0" w:color="auto"/>
        <w:bottom w:val="none" w:sz="0" w:space="0" w:color="auto"/>
        <w:right w:val="none" w:sz="0" w:space="0" w:color="auto"/>
      </w:divBdr>
    </w:div>
    <w:div w:id="1251037255">
      <w:bodyDiv w:val="1"/>
      <w:marLeft w:val="0"/>
      <w:marRight w:val="0"/>
      <w:marTop w:val="0"/>
      <w:marBottom w:val="0"/>
      <w:divBdr>
        <w:top w:val="none" w:sz="0" w:space="0" w:color="auto"/>
        <w:left w:val="none" w:sz="0" w:space="0" w:color="auto"/>
        <w:bottom w:val="none" w:sz="0" w:space="0" w:color="auto"/>
        <w:right w:val="none" w:sz="0" w:space="0" w:color="auto"/>
      </w:divBdr>
    </w:div>
    <w:div w:id="1278876787">
      <w:bodyDiv w:val="1"/>
      <w:marLeft w:val="0"/>
      <w:marRight w:val="0"/>
      <w:marTop w:val="0"/>
      <w:marBottom w:val="0"/>
      <w:divBdr>
        <w:top w:val="none" w:sz="0" w:space="0" w:color="auto"/>
        <w:left w:val="none" w:sz="0" w:space="0" w:color="auto"/>
        <w:bottom w:val="none" w:sz="0" w:space="0" w:color="auto"/>
        <w:right w:val="none" w:sz="0" w:space="0" w:color="auto"/>
      </w:divBdr>
      <w:divsChild>
        <w:div w:id="790392959">
          <w:marLeft w:val="446"/>
          <w:marRight w:val="0"/>
          <w:marTop w:val="0"/>
          <w:marBottom w:val="120"/>
          <w:divBdr>
            <w:top w:val="none" w:sz="0" w:space="0" w:color="auto"/>
            <w:left w:val="none" w:sz="0" w:space="0" w:color="auto"/>
            <w:bottom w:val="none" w:sz="0" w:space="0" w:color="auto"/>
            <w:right w:val="none" w:sz="0" w:space="0" w:color="auto"/>
          </w:divBdr>
        </w:div>
        <w:div w:id="357968435">
          <w:marLeft w:val="1166"/>
          <w:marRight w:val="0"/>
          <w:marTop w:val="0"/>
          <w:marBottom w:val="120"/>
          <w:divBdr>
            <w:top w:val="none" w:sz="0" w:space="0" w:color="auto"/>
            <w:left w:val="none" w:sz="0" w:space="0" w:color="auto"/>
            <w:bottom w:val="none" w:sz="0" w:space="0" w:color="auto"/>
            <w:right w:val="none" w:sz="0" w:space="0" w:color="auto"/>
          </w:divBdr>
        </w:div>
        <w:div w:id="2030989678">
          <w:marLeft w:val="1166"/>
          <w:marRight w:val="0"/>
          <w:marTop w:val="0"/>
          <w:marBottom w:val="120"/>
          <w:divBdr>
            <w:top w:val="none" w:sz="0" w:space="0" w:color="auto"/>
            <w:left w:val="none" w:sz="0" w:space="0" w:color="auto"/>
            <w:bottom w:val="none" w:sz="0" w:space="0" w:color="auto"/>
            <w:right w:val="none" w:sz="0" w:space="0" w:color="auto"/>
          </w:divBdr>
        </w:div>
        <w:div w:id="483593942">
          <w:marLeft w:val="1166"/>
          <w:marRight w:val="0"/>
          <w:marTop w:val="0"/>
          <w:marBottom w:val="120"/>
          <w:divBdr>
            <w:top w:val="none" w:sz="0" w:space="0" w:color="auto"/>
            <w:left w:val="none" w:sz="0" w:space="0" w:color="auto"/>
            <w:bottom w:val="none" w:sz="0" w:space="0" w:color="auto"/>
            <w:right w:val="none" w:sz="0" w:space="0" w:color="auto"/>
          </w:divBdr>
        </w:div>
        <w:div w:id="1078331101">
          <w:marLeft w:val="1166"/>
          <w:marRight w:val="0"/>
          <w:marTop w:val="0"/>
          <w:marBottom w:val="120"/>
          <w:divBdr>
            <w:top w:val="none" w:sz="0" w:space="0" w:color="auto"/>
            <w:left w:val="none" w:sz="0" w:space="0" w:color="auto"/>
            <w:bottom w:val="none" w:sz="0" w:space="0" w:color="auto"/>
            <w:right w:val="none" w:sz="0" w:space="0" w:color="auto"/>
          </w:divBdr>
        </w:div>
      </w:divsChild>
    </w:div>
    <w:div w:id="1308241856">
      <w:bodyDiv w:val="1"/>
      <w:marLeft w:val="0"/>
      <w:marRight w:val="0"/>
      <w:marTop w:val="0"/>
      <w:marBottom w:val="0"/>
      <w:divBdr>
        <w:top w:val="none" w:sz="0" w:space="0" w:color="auto"/>
        <w:left w:val="none" w:sz="0" w:space="0" w:color="auto"/>
        <w:bottom w:val="none" w:sz="0" w:space="0" w:color="auto"/>
        <w:right w:val="none" w:sz="0" w:space="0" w:color="auto"/>
      </w:divBdr>
    </w:div>
    <w:div w:id="1316912973">
      <w:bodyDiv w:val="1"/>
      <w:marLeft w:val="0"/>
      <w:marRight w:val="0"/>
      <w:marTop w:val="0"/>
      <w:marBottom w:val="0"/>
      <w:divBdr>
        <w:top w:val="none" w:sz="0" w:space="0" w:color="auto"/>
        <w:left w:val="none" w:sz="0" w:space="0" w:color="auto"/>
        <w:bottom w:val="none" w:sz="0" w:space="0" w:color="auto"/>
        <w:right w:val="none" w:sz="0" w:space="0" w:color="auto"/>
      </w:divBdr>
    </w:div>
    <w:div w:id="1330213263">
      <w:bodyDiv w:val="1"/>
      <w:marLeft w:val="0"/>
      <w:marRight w:val="0"/>
      <w:marTop w:val="0"/>
      <w:marBottom w:val="0"/>
      <w:divBdr>
        <w:top w:val="none" w:sz="0" w:space="0" w:color="auto"/>
        <w:left w:val="none" w:sz="0" w:space="0" w:color="auto"/>
        <w:bottom w:val="none" w:sz="0" w:space="0" w:color="auto"/>
        <w:right w:val="none" w:sz="0" w:space="0" w:color="auto"/>
      </w:divBdr>
    </w:div>
    <w:div w:id="1334528965">
      <w:bodyDiv w:val="1"/>
      <w:marLeft w:val="0"/>
      <w:marRight w:val="0"/>
      <w:marTop w:val="0"/>
      <w:marBottom w:val="0"/>
      <w:divBdr>
        <w:top w:val="none" w:sz="0" w:space="0" w:color="auto"/>
        <w:left w:val="none" w:sz="0" w:space="0" w:color="auto"/>
        <w:bottom w:val="none" w:sz="0" w:space="0" w:color="auto"/>
        <w:right w:val="none" w:sz="0" w:space="0" w:color="auto"/>
      </w:divBdr>
    </w:div>
    <w:div w:id="1335063942">
      <w:bodyDiv w:val="1"/>
      <w:marLeft w:val="0"/>
      <w:marRight w:val="0"/>
      <w:marTop w:val="0"/>
      <w:marBottom w:val="0"/>
      <w:divBdr>
        <w:top w:val="none" w:sz="0" w:space="0" w:color="auto"/>
        <w:left w:val="none" w:sz="0" w:space="0" w:color="auto"/>
        <w:bottom w:val="none" w:sz="0" w:space="0" w:color="auto"/>
        <w:right w:val="none" w:sz="0" w:space="0" w:color="auto"/>
      </w:divBdr>
    </w:div>
    <w:div w:id="1337415700">
      <w:bodyDiv w:val="1"/>
      <w:marLeft w:val="0"/>
      <w:marRight w:val="0"/>
      <w:marTop w:val="0"/>
      <w:marBottom w:val="0"/>
      <w:divBdr>
        <w:top w:val="none" w:sz="0" w:space="0" w:color="auto"/>
        <w:left w:val="none" w:sz="0" w:space="0" w:color="auto"/>
        <w:bottom w:val="none" w:sz="0" w:space="0" w:color="auto"/>
        <w:right w:val="none" w:sz="0" w:space="0" w:color="auto"/>
      </w:divBdr>
    </w:div>
    <w:div w:id="1343782025">
      <w:bodyDiv w:val="1"/>
      <w:marLeft w:val="0"/>
      <w:marRight w:val="0"/>
      <w:marTop w:val="0"/>
      <w:marBottom w:val="0"/>
      <w:divBdr>
        <w:top w:val="none" w:sz="0" w:space="0" w:color="auto"/>
        <w:left w:val="none" w:sz="0" w:space="0" w:color="auto"/>
        <w:bottom w:val="none" w:sz="0" w:space="0" w:color="auto"/>
        <w:right w:val="none" w:sz="0" w:space="0" w:color="auto"/>
      </w:divBdr>
    </w:div>
    <w:div w:id="1360088581">
      <w:bodyDiv w:val="1"/>
      <w:marLeft w:val="0"/>
      <w:marRight w:val="0"/>
      <w:marTop w:val="0"/>
      <w:marBottom w:val="0"/>
      <w:divBdr>
        <w:top w:val="none" w:sz="0" w:space="0" w:color="auto"/>
        <w:left w:val="none" w:sz="0" w:space="0" w:color="auto"/>
        <w:bottom w:val="none" w:sz="0" w:space="0" w:color="auto"/>
        <w:right w:val="none" w:sz="0" w:space="0" w:color="auto"/>
      </w:divBdr>
    </w:div>
    <w:div w:id="1372533755">
      <w:bodyDiv w:val="1"/>
      <w:marLeft w:val="0"/>
      <w:marRight w:val="0"/>
      <w:marTop w:val="0"/>
      <w:marBottom w:val="0"/>
      <w:divBdr>
        <w:top w:val="none" w:sz="0" w:space="0" w:color="auto"/>
        <w:left w:val="none" w:sz="0" w:space="0" w:color="auto"/>
        <w:bottom w:val="none" w:sz="0" w:space="0" w:color="auto"/>
        <w:right w:val="none" w:sz="0" w:space="0" w:color="auto"/>
      </w:divBdr>
    </w:div>
    <w:div w:id="1373191337">
      <w:bodyDiv w:val="1"/>
      <w:marLeft w:val="0"/>
      <w:marRight w:val="0"/>
      <w:marTop w:val="0"/>
      <w:marBottom w:val="0"/>
      <w:divBdr>
        <w:top w:val="none" w:sz="0" w:space="0" w:color="auto"/>
        <w:left w:val="none" w:sz="0" w:space="0" w:color="auto"/>
        <w:bottom w:val="none" w:sz="0" w:space="0" w:color="auto"/>
        <w:right w:val="none" w:sz="0" w:space="0" w:color="auto"/>
      </w:divBdr>
    </w:div>
    <w:div w:id="1387726608">
      <w:bodyDiv w:val="1"/>
      <w:marLeft w:val="0"/>
      <w:marRight w:val="0"/>
      <w:marTop w:val="0"/>
      <w:marBottom w:val="0"/>
      <w:divBdr>
        <w:top w:val="none" w:sz="0" w:space="0" w:color="auto"/>
        <w:left w:val="none" w:sz="0" w:space="0" w:color="auto"/>
        <w:bottom w:val="none" w:sz="0" w:space="0" w:color="auto"/>
        <w:right w:val="none" w:sz="0" w:space="0" w:color="auto"/>
      </w:divBdr>
    </w:div>
    <w:div w:id="1389113939">
      <w:bodyDiv w:val="1"/>
      <w:marLeft w:val="0"/>
      <w:marRight w:val="0"/>
      <w:marTop w:val="0"/>
      <w:marBottom w:val="0"/>
      <w:divBdr>
        <w:top w:val="none" w:sz="0" w:space="0" w:color="auto"/>
        <w:left w:val="none" w:sz="0" w:space="0" w:color="auto"/>
        <w:bottom w:val="none" w:sz="0" w:space="0" w:color="auto"/>
        <w:right w:val="none" w:sz="0" w:space="0" w:color="auto"/>
      </w:divBdr>
    </w:div>
    <w:div w:id="1402370715">
      <w:bodyDiv w:val="1"/>
      <w:marLeft w:val="0"/>
      <w:marRight w:val="0"/>
      <w:marTop w:val="0"/>
      <w:marBottom w:val="0"/>
      <w:divBdr>
        <w:top w:val="none" w:sz="0" w:space="0" w:color="auto"/>
        <w:left w:val="none" w:sz="0" w:space="0" w:color="auto"/>
        <w:bottom w:val="none" w:sz="0" w:space="0" w:color="auto"/>
        <w:right w:val="none" w:sz="0" w:space="0" w:color="auto"/>
      </w:divBdr>
    </w:div>
    <w:div w:id="1405906691">
      <w:bodyDiv w:val="1"/>
      <w:marLeft w:val="0"/>
      <w:marRight w:val="0"/>
      <w:marTop w:val="0"/>
      <w:marBottom w:val="0"/>
      <w:divBdr>
        <w:top w:val="none" w:sz="0" w:space="0" w:color="auto"/>
        <w:left w:val="none" w:sz="0" w:space="0" w:color="auto"/>
        <w:bottom w:val="none" w:sz="0" w:space="0" w:color="auto"/>
        <w:right w:val="none" w:sz="0" w:space="0" w:color="auto"/>
      </w:divBdr>
    </w:div>
    <w:div w:id="1418746057">
      <w:bodyDiv w:val="1"/>
      <w:marLeft w:val="0"/>
      <w:marRight w:val="0"/>
      <w:marTop w:val="0"/>
      <w:marBottom w:val="0"/>
      <w:divBdr>
        <w:top w:val="none" w:sz="0" w:space="0" w:color="auto"/>
        <w:left w:val="none" w:sz="0" w:space="0" w:color="auto"/>
        <w:bottom w:val="none" w:sz="0" w:space="0" w:color="auto"/>
        <w:right w:val="none" w:sz="0" w:space="0" w:color="auto"/>
      </w:divBdr>
    </w:div>
    <w:div w:id="1425801763">
      <w:bodyDiv w:val="1"/>
      <w:marLeft w:val="0"/>
      <w:marRight w:val="0"/>
      <w:marTop w:val="0"/>
      <w:marBottom w:val="0"/>
      <w:divBdr>
        <w:top w:val="none" w:sz="0" w:space="0" w:color="auto"/>
        <w:left w:val="none" w:sz="0" w:space="0" w:color="auto"/>
        <w:bottom w:val="none" w:sz="0" w:space="0" w:color="auto"/>
        <w:right w:val="none" w:sz="0" w:space="0" w:color="auto"/>
      </w:divBdr>
    </w:div>
    <w:div w:id="1441149169">
      <w:bodyDiv w:val="1"/>
      <w:marLeft w:val="0"/>
      <w:marRight w:val="0"/>
      <w:marTop w:val="0"/>
      <w:marBottom w:val="0"/>
      <w:divBdr>
        <w:top w:val="none" w:sz="0" w:space="0" w:color="auto"/>
        <w:left w:val="none" w:sz="0" w:space="0" w:color="auto"/>
        <w:bottom w:val="none" w:sz="0" w:space="0" w:color="auto"/>
        <w:right w:val="none" w:sz="0" w:space="0" w:color="auto"/>
      </w:divBdr>
    </w:div>
    <w:div w:id="1454977619">
      <w:bodyDiv w:val="1"/>
      <w:marLeft w:val="0"/>
      <w:marRight w:val="0"/>
      <w:marTop w:val="0"/>
      <w:marBottom w:val="0"/>
      <w:divBdr>
        <w:top w:val="none" w:sz="0" w:space="0" w:color="auto"/>
        <w:left w:val="none" w:sz="0" w:space="0" w:color="auto"/>
        <w:bottom w:val="none" w:sz="0" w:space="0" w:color="auto"/>
        <w:right w:val="none" w:sz="0" w:space="0" w:color="auto"/>
      </w:divBdr>
    </w:div>
    <w:div w:id="1455514362">
      <w:bodyDiv w:val="1"/>
      <w:marLeft w:val="0"/>
      <w:marRight w:val="0"/>
      <w:marTop w:val="0"/>
      <w:marBottom w:val="0"/>
      <w:divBdr>
        <w:top w:val="none" w:sz="0" w:space="0" w:color="auto"/>
        <w:left w:val="none" w:sz="0" w:space="0" w:color="auto"/>
        <w:bottom w:val="none" w:sz="0" w:space="0" w:color="auto"/>
        <w:right w:val="none" w:sz="0" w:space="0" w:color="auto"/>
      </w:divBdr>
    </w:div>
    <w:div w:id="1495341543">
      <w:bodyDiv w:val="1"/>
      <w:marLeft w:val="0"/>
      <w:marRight w:val="0"/>
      <w:marTop w:val="0"/>
      <w:marBottom w:val="0"/>
      <w:divBdr>
        <w:top w:val="none" w:sz="0" w:space="0" w:color="auto"/>
        <w:left w:val="none" w:sz="0" w:space="0" w:color="auto"/>
        <w:bottom w:val="none" w:sz="0" w:space="0" w:color="auto"/>
        <w:right w:val="none" w:sz="0" w:space="0" w:color="auto"/>
      </w:divBdr>
    </w:div>
    <w:div w:id="1514800960">
      <w:bodyDiv w:val="1"/>
      <w:marLeft w:val="0"/>
      <w:marRight w:val="0"/>
      <w:marTop w:val="0"/>
      <w:marBottom w:val="0"/>
      <w:divBdr>
        <w:top w:val="none" w:sz="0" w:space="0" w:color="auto"/>
        <w:left w:val="none" w:sz="0" w:space="0" w:color="auto"/>
        <w:bottom w:val="none" w:sz="0" w:space="0" w:color="auto"/>
        <w:right w:val="none" w:sz="0" w:space="0" w:color="auto"/>
      </w:divBdr>
    </w:div>
    <w:div w:id="1520437343">
      <w:bodyDiv w:val="1"/>
      <w:marLeft w:val="0"/>
      <w:marRight w:val="0"/>
      <w:marTop w:val="0"/>
      <w:marBottom w:val="0"/>
      <w:divBdr>
        <w:top w:val="none" w:sz="0" w:space="0" w:color="auto"/>
        <w:left w:val="none" w:sz="0" w:space="0" w:color="auto"/>
        <w:bottom w:val="none" w:sz="0" w:space="0" w:color="auto"/>
        <w:right w:val="none" w:sz="0" w:space="0" w:color="auto"/>
      </w:divBdr>
    </w:div>
    <w:div w:id="1522666243">
      <w:bodyDiv w:val="1"/>
      <w:marLeft w:val="0"/>
      <w:marRight w:val="0"/>
      <w:marTop w:val="0"/>
      <w:marBottom w:val="0"/>
      <w:divBdr>
        <w:top w:val="none" w:sz="0" w:space="0" w:color="auto"/>
        <w:left w:val="none" w:sz="0" w:space="0" w:color="auto"/>
        <w:bottom w:val="none" w:sz="0" w:space="0" w:color="auto"/>
        <w:right w:val="none" w:sz="0" w:space="0" w:color="auto"/>
      </w:divBdr>
    </w:div>
    <w:div w:id="1524397157">
      <w:bodyDiv w:val="1"/>
      <w:marLeft w:val="0"/>
      <w:marRight w:val="0"/>
      <w:marTop w:val="0"/>
      <w:marBottom w:val="0"/>
      <w:divBdr>
        <w:top w:val="none" w:sz="0" w:space="0" w:color="auto"/>
        <w:left w:val="none" w:sz="0" w:space="0" w:color="auto"/>
        <w:bottom w:val="none" w:sz="0" w:space="0" w:color="auto"/>
        <w:right w:val="none" w:sz="0" w:space="0" w:color="auto"/>
      </w:divBdr>
    </w:div>
    <w:div w:id="1525947811">
      <w:bodyDiv w:val="1"/>
      <w:marLeft w:val="0"/>
      <w:marRight w:val="0"/>
      <w:marTop w:val="0"/>
      <w:marBottom w:val="0"/>
      <w:divBdr>
        <w:top w:val="none" w:sz="0" w:space="0" w:color="auto"/>
        <w:left w:val="none" w:sz="0" w:space="0" w:color="auto"/>
        <w:bottom w:val="none" w:sz="0" w:space="0" w:color="auto"/>
        <w:right w:val="none" w:sz="0" w:space="0" w:color="auto"/>
      </w:divBdr>
    </w:div>
    <w:div w:id="1531335899">
      <w:bodyDiv w:val="1"/>
      <w:marLeft w:val="0"/>
      <w:marRight w:val="0"/>
      <w:marTop w:val="0"/>
      <w:marBottom w:val="0"/>
      <w:divBdr>
        <w:top w:val="none" w:sz="0" w:space="0" w:color="auto"/>
        <w:left w:val="none" w:sz="0" w:space="0" w:color="auto"/>
        <w:bottom w:val="none" w:sz="0" w:space="0" w:color="auto"/>
        <w:right w:val="none" w:sz="0" w:space="0" w:color="auto"/>
      </w:divBdr>
    </w:div>
    <w:div w:id="1534728961">
      <w:bodyDiv w:val="1"/>
      <w:marLeft w:val="0"/>
      <w:marRight w:val="0"/>
      <w:marTop w:val="0"/>
      <w:marBottom w:val="0"/>
      <w:divBdr>
        <w:top w:val="none" w:sz="0" w:space="0" w:color="auto"/>
        <w:left w:val="none" w:sz="0" w:space="0" w:color="auto"/>
        <w:bottom w:val="none" w:sz="0" w:space="0" w:color="auto"/>
        <w:right w:val="none" w:sz="0" w:space="0" w:color="auto"/>
      </w:divBdr>
    </w:div>
    <w:div w:id="1542741262">
      <w:bodyDiv w:val="1"/>
      <w:marLeft w:val="0"/>
      <w:marRight w:val="0"/>
      <w:marTop w:val="0"/>
      <w:marBottom w:val="0"/>
      <w:divBdr>
        <w:top w:val="none" w:sz="0" w:space="0" w:color="auto"/>
        <w:left w:val="none" w:sz="0" w:space="0" w:color="auto"/>
        <w:bottom w:val="none" w:sz="0" w:space="0" w:color="auto"/>
        <w:right w:val="none" w:sz="0" w:space="0" w:color="auto"/>
      </w:divBdr>
    </w:div>
    <w:div w:id="1556161415">
      <w:bodyDiv w:val="1"/>
      <w:marLeft w:val="0"/>
      <w:marRight w:val="0"/>
      <w:marTop w:val="0"/>
      <w:marBottom w:val="0"/>
      <w:divBdr>
        <w:top w:val="none" w:sz="0" w:space="0" w:color="auto"/>
        <w:left w:val="none" w:sz="0" w:space="0" w:color="auto"/>
        <w:bottom w:val="none" w:sz="0" w:space="0" w:color="auto"/>
        <w:right w:val="none" w:sz="0" w:space="0" w:color="auto"/>
      </w:divBdr>
    </w:div>
    <w:div w:id="1557084074">
      <w:bodyDiv w:val="1"/>
      <w:marLeft w:val="0"/>
      <w:marRight w:val="0"/>
      <w:marTop w:val="0"/>
      <w:marBottom w:val="0"/>
      <w:divBdr>
        <w:top w:val="none" w:sz="0" w:space="0" w:color="auto"/>
        <w:left w:val="none" w:sz="0" w:space="0" w:color="auto"/>
        <w:bottom w:val="none" w:sz="0" w:space="0" w:color="auto"/>
        <w:right w:val="none" w:sz="0" w:space="0" w:color="auto"/>
      </w:divBdr>
    </w:div>
    <w:div w:id="1566722111">
      <w:bodyDiv w:val="1"/>
      <w:marLeft w:val="0"/>
      <w:marRight w:val="0"/>
      <w:marTop w:val="0"/>
      <w:marBottom w:val="0"/>
      <w:divBdr>
        <w:top w:val="none" w:sz="0" w:space="0" w:color="auto"/>
        <w:left w:val="none" w:sz="0" w:space="0" w:color="auto"/>
        <w:bottom w:val="none" w:sz="0" w:space="0" w:color="auto"/>
        <w:right w:val="none" w:sz="0" w:space="0" w:color="auto"/>
      </w:divBdr>
    </w:div>
    <w:div w:id="1573544368">
      <w:bodyDiv w:val="1"/>
      <w:marLeft w:val="0"/>
      <w:marRight w:val="0"/>
      <w:marTop w:val="0"/>
      <w:marBottom w:val="0"/>
      <w:divBdr>
        <w:top w:val="none" w:sz="0" w:space="0" w:color="auto"/>
        <w:left w:val="none" w:sz="0" w:space="0" w:color="auto"/>
        <w:bottom w:val="none" w:sz="0" w:space="0" w:color="auto"/>
        <w:right w:val="none" w:sz="0" w:space="0" w:color="auto"/>
      </w:divBdr>
    </w:div>
    <w:div w:id="1584795586">
      <w:bodyDiv w:val="1"/>
      <w:marLeft w:val="0"/>
      <w:marRight w:val="0"/>
      <w:marTop w:val="0"/>
      <w:marBottom w:val="0"/>
      <w:divBdr>
        <w:top w:val="none" w:sz="0" w:space="0" w:color="auto"/>
        <w:left w:val="none" w:sz="0" w:space="0" w:color="auto"/>
        <w:bottom w:val="none" w:sz="0" w:space="0" w:color="auto"/>
        <w:right w:val="none" w:sz="0" w:space="0" w:color="auto"/>
      </w:divBdr>
    </w:div>
    <w:div w:id="1591039038">
      <w:bodyDiv w:val="1"/>
      <w:marLeft w:val="0"/>
      <w:marRight w:val="0"/>
      <w:marTop w:val="0"/>
      <w:marBottom w:val="0"/>
      <w:divBdr>
        <w:top w:val="none" w:sz="0" w:space="0" w:color="auto"/>
        <w:left w:val="none" w:sz="0" w:space="0" w:color="auto"/>
        <w:bottom w:val="none" w:sz="0" w:space="0" w:color="auto"/>
        <w:right w:val="none" w:sz="0" w:space="0" w:color="auto"/>
      </w:divBdr>
    </w:div>
    <w:div w:id="1619603905">
      <w:bodyDiv w:val="1"/>
      <w:marLeft w:val="0"/>
      <w:marRight w:val="0"/>
      <w:marTop w:val="0"/>
      <w:marBottom w:val="0"/>
      <w:divBdr>
        <w:top w:val="none" w:sz="0" w:space="0" w:color="auto"/>
        <w:left w:val="none" w:sz="0" w:space="0" w:color="auto"/>
        <w:bottom w:val="none" w:sz="0" w:space="0" w:color="auto"/>
        <w:right w:val="none" w:sz="0" w:space="0" w:color="auto"/>
      </w:divBdr>
    </w:div>
    <w:div w:id="1635745293">
      <w:bodyDiv w:val="1"/>
      <w:marLeft w:val="0"/>
      <w:marRight w:val="0"/>
      <w:marTop w:val="0"/>
      <w:marBottom w:val="0"/>
      <w:divBdr>
        <w:top w:val="none" w:sz="0" w:space="0" w:color="auto"/>
        <w:left w:val="none" w:sz="0" w:space="0" w:color="auto"/>
        <w:bottom w:val="none" w:sz="0" w:space="0" w:color="auto"/>
        <w:right w:val="none" w:sz="0" w:space="0" w:color="auto"/>
      </w:divBdr>
    </w:div>
    <w:div w:id="1636372251">
      <w:bodyDiv w:val="1"/>
      <w:marLeft w:val="0"/>
      <w:marRight w:val="0"/>
      <w:marTop w:val="0"/>
      <w:marBottom w:val="0"/>
      <w:divBdr>
        <w:top w:val="none" w:sz="0" w:space="0" w:color="auto"/>
        <w:left w:val="none" w:sz="0" w:space="0" w:color="auto"/>
        <w:bottom w:val="none" w:sz="0" w:space="0" w:color="auto"/>
        <w:right w:val="none" w:sz="0" w:space="0" w:color="auto"/>
      </w:divBdr>
    </w:div>
    <w:div w:id="1649944119">
      <w:bodyDiv w:val="1"/>
      <w:marLeft w:val="0"/>
      <w:marRight w:val="0"/>
      <w:marTop w:val="0"/>
      <w:marBottom w:val="0"/>
      <w:divBdr>
        <w:top w:val="none" w:sz="0" w:space="0" w:color="auto"/>
        <w:left w:val="none" w:sz="0" w:space="0" w:color="auto"/>
        <w:bottom w:val="none" w:sz="0" w:space="0" w:color="auto"/>
        <w:right w:val="none" w:sz="0" w:space="0" w:color="auto"/>
      </w:divBdr>
    </w:div>
    <w:div w:id="1671790352">
      <w:bodyDiv w:val="1"/>
      <w:marLeft w:val="0"/>
      <w:marRight w:val="0"/>
      <w:marTop w:val="0"/>
      <w:marBottom w:val="0"/>
      <w:divBdr>
        <w:top w:val="none" w:sz="0" w:space="0" w:color="auto"/>
        <w:left w:val="none" w:sz="0" w:space="0" w:color="auto"/>
        <w:bottom w:val="none" w:sz="0" w:space="0" w:color="auto"/>
        <w:right w:val="none" w:sz="0" w:space="0" w:color="auto"/>
      </w:divBdr>
    </w:div>
    <w:div w:id="1672757682">
      <w:bodyDiv w:val="1"/>
      <w:marLeft w:val="0"/>
      <w:marRight w:val="0"/>
      <w:marTop w:val="0"/>
      <w:marBottom w:val="0"/>
      <w:divBdr>
        <w:top w:val="none" w:sz="0" w:space="0" w:color="auto"/>
        <w:left w:val="none" w:sz="0" w:space="0" w:color="auto"/>
        <w:bottom w:val="none" w:sz="0" w:space="0" w:color="auto"/>
        <w:right w:val="none" w:sz="0" w:space="0" w:color="auto"/>
      </w:divBdr>
    </w:div>
    <w:div w:id="1699546480">
      <w:bodyDiv w:val="1"/>
      <w:marLeft w:val="0"/>
      <w:marRight w:val="0"/>
      <w:marTop w:val="0"/>
      <w:marBottom w:val="0"/>
      <w:divBdr>
        <w:top w:val="none" w:sz="0" w:space="0" w:color="auto"/>
        <w:left w:val="none" w:sz="0" w:space="0" w:color="auto"/>
        <w:bottom w:val="none" w:sz="0" w:space="0" w:color="auto"/>
        <w:right w:val="none" w:sz="0" w:space="0" w:color="auto"/>
      </w:divBdr>
    </w:div>
    <w:div w:id="1720278984">
      <w:bodyDiv w:val="1"/>
      <w:marLeft w:val="0"/>
      <w:marRight w:val="0"/>
      <w:marTop w:val="0"/>
      <w:marBottom w:val="0"/>
      <w:divBdr>
        <w:top w:val="none" w:sz="0" w:space="0" w:color="auto"/>
        <w:left w:val="none" w:sz="0" w:space="0" w:color="auto"/>
        <w:bottom w:val="none" w:sz="0" w:space="0" w:color="auto"/>
        <w:right w:val="none" w:sz="0" w:space="0" w:color="auto"/>
      </w:divBdr>
    </w:div>
    <w:div w:id="1723480605">
      <w:bodyDiv w:val="1"/>
      <w:marLeft w:val="0"/>
      <w:marRight w:val="0"/>
      <w:marTop w:val="0"/>
      <w:marBottom w:val="0"/>
      <w:divBdr>
        <w:top w:val="none" w:sz="0" w:space="0" w:color="auto"/>
        <w:left w:val="none" w:sz="0" w:space="0" w:color="auto"/>
        <w:bottom w:val="none" w:sz="0" w:space="0" w:color="auto"/>
        <w:right w:val="none" w:sz="0" w:space="0" w:color="auto"/>
      </w:divBdr>
    </w:div>
    <w:div w:id="1754009533">
      <w:bodyDiv w:val="1"/>
      <w:marLeft w:val="0"/>
      <w:marRight w:val="0"/>
      <w:marTop w:val="0"/>
      <w:marBottom w:val="0"/>
      <w:divBdr>
        <w:top w:val="none" w:sz="0" w:space="0" w:color="auto"/>
        <w:left w:val="none" w:sz="0" w:space="0" w:color="auto"/>
        <w:bottom w:val="none" w:sz="0" w:space="0" w:color="auto"/>
        <w:right w:val="none" w:sz="0" w:space="0" w:color="auto"/>
      </w:divBdr>
    </w:div>
    <w:div w:id="1769695976">
      <w:bodyDiv w:val="1"/>
      <w:marLeft w:val="0"/>
      <w:marRight w:val="0"/>
      <w:marTop w:val="0"/>
      <w:marBottom w:val="0"/>
      <w:divBdr>
        <w:top w:val="none" w:sz="0" w:space="0" w:color="auto"/>
        <w:left w:val="none" w:sz="0" w:space="0" w:color="auto"/>
        <w:bottom w:val="none" w:sz="0" w:space="0" w:color="auto"/>
        <w:right w:val="none" w:sz="0" w:space="0" w:color="auto"/>
      </w:divBdr>
    </w:div>
    <w:div w:id="1770657128">
      <w:bodyDiv w:val="1"/>
      <w:marLeft w:val="0"/>
      <w:marRight w:val="0"/>
      <w:marTop w:val="0"/>
      <w:marBottom w:val="0"/>
      <w:divBdr>
        <w:top w:val="none" w:sz="0" w:space="0" w:color="auto"/>
        <w:left w:val="none" w:sz="0" w:space="0" w:color="auto"/>
        <w:bottom w:val="none" w:sz="0" w:space="0" w:color="auto"/>
        <w:right w:val="none" w:sz="0" w:space="0" w:color="auto"/>
      </w:divBdr>
    </w:div>
    <w:div w:id="1774323219">
      <w:bodyDiv w:val="1"/>
      <w:marLeft w:val="0"/>
      <w:marRight w:val="0"/>
      <w:marTop w:val="0"/>
      <w:marBottom w:val="0"/>
      <w:divBdr>
        <w:top w:val="none" w:sz="0" w:space="0" w:color="auto"/>
        <w:left w:val="none" w:sz="0" w:space="0" w:color="auto"/>
        <w:bottom w:val="none" w:sz="0" w:space="0" w:color="auto"/>
        <w:right w:val="none" w:sz="0" w:space="0" w:color="auto"/>
      </w:divBdr>
    </w:div>
    <w:div w:id="1779983287">
      <w:bodyDiv w:val="1"/>
      <w:marLeft w:val="0"/>
      <w:marRight w:val="0"/>
      <w:marTop w:val="0"/>
      <w:marBottom w:val="0"/>
      <w:divBdr>
        <w:top w:val="none" w:sz="0" w:space="0" w:color="auto"/>
        <w:left w:val="none" w:sz="0" w:space="0" w:color="auto"/>
        <w:bottom w:val="none" w:sz="0" w:space="0" w:color="auto"/>
        <w:right w:val="none" w:sz="0" w:space="0" w:color="auto"/>
      </w:divBdr>
    </w:div>
    <w:div w:id="1798140313">
      <w:bodyDiv w:val="1"/>
      <w:marLeft w:val="0"/>
      <w:marRight w:val="0"/>
      <w:marTop w:val="0"/>
      <w:marBottom w:val="0"/>
      <w:divBdr>
        <w:top w:val="none" w:sz="0" w:space="0" w:color="auto"/>
        <w:left w:val="none" w:sz="0" w:space="0" w:color="auto"/>
        <w:bottom w:val="none" w:sz="0" w:space="0" w:color="auto"/>
        <w:right w:val="none" w:sz="0" w:space="0" w:color="auto"/>
      </w:divBdr>
    </w:div>
    <w:div w:id="1802382943">
      <w:bodyDiv w:val="1"/>
      <w:marLeft w:val="0"/>
      <w:marRight w:val="0"/>
      <w:marTop w:val="0"/>
      <w:marBottom w:val="0"/>
      <w:divBdr>
        <w:top w:val="none" w:sz="0" w:space="0" w:color="auto"/>
        <w:left w:val="none" w:sz="0" w:space="0" w:color="auto"/>
        <w:bottom w:val="none" w:sz="0" w:space="0" w:color="auto"/>
        <w:right w:val="none" w:sz="0" w:space="0" w:color="auto"/>
      </w:divBdr>
    </w:div>
    <w:div w:id="1805151624">
      <w:bodyDiv w:val="1"/>
      <w:marLeft w:val="0"/>
      <w:marRight w:val="0"/>
      <w:marTop w:val="0"/>
      <w:marBottom w:val="0"/>
      <w:divBdr>
        <w:top w:val="none" w:sz="0" w:space="0" w:color="auto"/>
        <w:left w:val="none" w:sz="0" w:space="0" w:color="auto"/>
        <w:bottom w:val="none" w:sz="0" w:space="0" w:color="auto"/>
        <w:right w:val="none" w:sz="0" w:space="0" w:color="auto"/>
      </w:divBdr>
    </w:div>
    <w:div w:id="1813910628">
      <w:bodyDiv w:val="1"/>
      <w:marLeft w:val="0"/>
      <w:marRight w:val="0"/>
      <w:marTop w:val="0"/>
      <w:marBottom w:val="0"/>
      <w:divBdr>
        <w:top w:val="none" w:sz="0" w:space="0" w:color="auto"/>
        <w:left w:val="none" w:sz="0" w:space="0" w:color="auto"/>
        <w:bottom w:val="none" w:sz="0" w:space="0" w:color="auto"/>
        <w:right w:val="none" w:sz="0" w:space="0" w:color="auto"/>
      </w:divBdr>
      <w:divsChild>
        <w:div w:id="1779518068">
          <w:marLeft w:val="446"/>
          <w:marRight w:val="0"/>
          <w:marTop w:val="0"/>
          <w:marBottom w:val="0"/>
          <w:divBdr>
            <w:top w:val="none" w:sz="0" w:space="0" w:color="auto"/>
            <w:left w:val="none" w:sz="0" w:space="0" w:color="auto"/>
            <w:bottom w:val="none" w:sz="0" w:space="0" w:color="auto"/>
            <w:right w:val="none" w:sz="0" w:space="0" w:color="auto"/>
          </w:divBdr>
        </w:div>
        <w:div w:id="1472475645">
          <w:marLeft w:val="446"/>
          <w:marRight w:val="0"/>
          <w:marTop w:val="0"/>
          <w:marBottom w:val="0"/>
          <w:divBdr>
            <w:top w:val="none" w:sz="0" w:space="0" w:color="auto"/>
            <w:left w:val="none" w:sz="0" w:space="0" w:color="auto"/>
            <w:bottom w:val="none" w:sz="0" w:space="0" w:color="auto"/>
            <w:right w:val="none" w:sz="0" w:space="0" w:color="auto"/>
          </w:divBdr>
        </w:div>
        <w:div w:id="542598930">
          <w:marLeft w:val="1627"/>
          <w:marRight w:val="0"/>
          <w:marTop w:val="0"/>
          <w:marBottom w:val="0"/>
          <w:divBdr>
            <w:top w:val="none" w:sz="0" w:space="0" w:color="auto"/>
            <w:left w:val="none" w:sz="0" w:space="0" w:color="auto"/>
            <w:bottom w:val="none" w:sz="0" w:space="0" w:color="auto"/>
            <w:right w:val="none" w:sz="0" w:space="0" w:color="auto"/>
          </w:divBdr>
        </w:div>
        <w:div w:id="180366182">
          <w:marLeft w:val="1627"/>
          <w:marRight w:val="0"/>
          <w:marTop w:val="0"/>
          <w:marBottom w:val="0"/>
          <w:divBdr>
            <w:top w:val="none" w:sz="0" w:space="0" w:color="auto"/>
            <w:left w:val="none" w:sz="0" w:space="0" w:color="auto"/>
            <w:bottom w:val="none" w:sz="0" w:space="0" w:color="auto"/>
            <w:right w:val="none" w:sz="0" w:space="0" w:color="auto"/>
          </w:divBdr>
        </w:div>
      </w:divsChild>
    </w:div>
    <w:div w:id="1823889074">
      <w:bodyDiv w:val="1"/>
      <w:marLeft w:val="0"/>
      <w:marRight w:val="0"/>
      <w:marTop w:val="0"/>
      <w:marBottom w:val="0"/>
      <w:divBdr>
        <w:top w:val="none" w:sz="0" w:space="0" w:color="auto"/>
        <w:left w:val="none" w:sz="0" w:space="0" w:color="auto"/>
        <w:bottom w:val="none" w:sz="0" w:space="0" w:color="auto"/>
        <w:right w:val="none" w:sz="0" w:space="0" w:color="auto"/>
      </w:divBdr>
    </w:div>
    <w:div w:id="1825123958">
      <w:bodyDiv w:val="1"/>
      <w:marLeft w:val="0"/>
      <w:marRight w:val="0"/>
      <w:marTop w:val="0"/>
      <w:marBottom w:val="0"/>
      <w:divBdr>
        <w:top w:val="none" w:sz="0" w:space="0" w:color="auto"/>
        <w:left w:val="none" w:sz="0" w:space="0" w:color="auto"/>
        <w:bottom w:val="none" w:sz="0" w:space="0" w:color="auto"/>
        <w:right w:val="none" w:sz="0" w:space="0" w:color="auto"/>
      </w:divBdr>
    </w:div>
    <w:div w:id="1827165643">
      <w:bodyDiv w:val="1"/>
      <w:marLeft w:val="0"/>
      <w:marRight w:val="0"/>
      <w:marTop w:val="0"/>
      <w:marBottom w:val="0"/>
      <w:divBdr>
        <w:top w:val="none" w:sz="0" w:space="0" w:color="auto"/>
        <w:left w:val="none" w:sz="0" w:space="0" w:color="auto"/>
        <w:bottom w:val="none" w:sz="0" w:space="0" w:color="auto"/>
        <w:right w:val="none" w:sz="0" w:space="0" w:color="auto"/>
      </w:divBdr>
    </w:div>
    <w:div w:id="1835293508">
      <w:bodyDiv w:val="1"/>
      <w:marLeft w:val="0"/>
      <w:marRight w:val="0"/>
      <w:marTop w:val="0"/>
      <w:marBottom w:val="0"/>
      <w:divBdr>
        <w:top w:val="none" w:sz="0" w:space="0" w:color="auto"/>
        <w:left w:val="none" w:sz="0" w:space="0" w:color="auto"/>
        <w:bottom w:val="none" w:sz="0" w:space="0" w:color="auto"/>
        <w:right w:val="none" w:sz="0" w:space="0" w:color="auto"/>
      </w:divBdr>
    </w:div>
    <w:div w:id="1839155272">
      <w:bodyDiv w:val="1"/>
      <w:marLeft w:val="0"/>
      <w:marRight w:val="0"/>
      <w:marTop w:val="0"/>
      <w:marBottom w:val="0"/>
      <w:divBdr>
        <w:top w:val="none" w:sz="0" w:space="0" w:color="auto"/>
        <w:left w:val="none" w:sz="0" w:space="0" w:color="auto"/>
        <w:bottom w:val="none" w:sz="0" w:space="0" w:color="auto"/>
        <w:right w:val="none" w:sz="0" w:space="0" w:color="auto"/>
      </w:divBdr>
    </w:div>
    <w:div w:id="1849326766">
      <w:bodyDiv w:val="1"/>
      <w:marLeft w:val="0"/>
      <w:marRight w:val="0"/>
      <w:marTop w:val="0"/>
      <w:marBottom w:val="0"/>
      <w:divBdr>
        <w:top w:val="none" w:sz="0" w:space="0" w:color="auto"/>
        <w:left w:val="none" w:sz="0" w:space="0" w:color="auto"/>
        <w:bottom w:val="none" w:sz="0" w:space="0" w:color="auto"/>
        <w:right w:val="none" w:sz="0" w:space="0" w:color="auto"/>
      </w:divBdr>
    </w:div>
    <w:div w:id="1855340882">
      <w:bodyDiv w:val="1"/>
      <w:marLeft w:val="0"/>
      <w:marRight w:val="0"/>
      <w:marTop w:val="0"/>
      <w:marBottom w:val="0"/>
      <w:divBdr>
        <w:top w:val="none" w:sz="0" w:space="0" w:color="auto"/>
        <w:left w:val="none" w:sz="0" w:space="0" w:color="auto"/>
        <w:bottom w:val="none" w:sz="0" w:space="0" w:color="auto"/>
        <w:right w:val="none" w:sz="0" w:space="0" w:color="auto"/>
      </w:divBdr>
    </w:div>
    <w:div w:id="1866602250">
      <w:bodyDiv w:val="1"/>
      <w:marLeft w:val="0"/>
      <w:marRight w:val="0"/>
      <w:marTop w:val="0"/>
      <w:marBottom w:val="0"/>
      <w:divBdr>
        <w:top w:val="none" w:sz="0" w:space="0" w:color="auto"/>
        <w:left w:val="none" w:sz="0" w:space="0" w:color="auto"/>
        <w:bottom w:val="none" w:sz="0" w:space="0" w:color="auto"/>
        <w:right w:val="none" w:sz="0" w:space="0" w:color="auto"/>
      </w:divBdr>
    </w:div>
    <w:div w:id="1878665219">
      <w:bodyDiv w:val="1"/>
      <w:marLeft w:val="0"/>
      <w:marRight w:val="0"/>
      <w:marTop w:val="0"/>
      <w:marBottom w:val="0"/>
      <w:divBdr>
        <w:top w:val="none" w:sz="0" w:space="0" w:color="auto"/>
        <w:left w:val="none" w:sz="0" w:space="0" w:color="auto"/>
        <w:bottom w:val="none" w:sz="0" w:space="0" w:color="auto"/>
        <w:right w:val="none" w:sz="0" w:space="0" w:color="auto"/>
      </w:divBdr>
    </w:div>
    <w:div w:id="1893274456">
      <w:bodyDiv w:val="1"/>
      <w:marLeft w:val="0"/>
      <w:marRight w:val="0"/>
      <w:marTop w:val="0"/>
      <w:marBottom w:val="0"/>
      <w:divBdr>
        <w:top w:val="none" w:sz="0" w:space="0" w:color="auto"/>
        <w:left w:val="none" w:sz="0" w:space="0" w:color="auto"/>
        <w:bottom w:val="none" w:sz="0" w:space="0" w:color="auto"/>
        <w:right w:val="none" w:sz="0" w:space="0" w:color="auto"/>
      </w:divBdr>
    </w:div>
    <w:div w:id="1912618787">
      <w:bodyDiv w:val="1"/>
      <w:marLeft w:val="0"/>
      <w:marRight w:val="0"/>
      <w:marTop w:val="0"/>
      <w:marBottom w:val="0"/>
      <w:divBdr>
        <w:top w:val="none" w:sz="0" w:space="0" w:color="auto"/>
        <w:left w:val="none" w:sz="0" w:space="0" w:color="auto"/>
        <w:bottom w:val="none" w:sz="0" w:space="0" w:color="auto"/>
        <w:right w:val="none" w:sz="0" w:space="0" w:color="auto"/>
      </w:divBdr>
    </w:div>
    <w:div w:id="1949121171">
      <w:bodyDiv w:val="1"/>
      <w:marLeft w:val="0"/>
      <w:marRight w:val="0"/>
      <w:marTop w:val="0"/>
      <w:marBottom w:val="0"/>
      <w:divBdr>
        <w:top w:val="none" w:sz="0" w:space="0" w:color="auto"/>
        <w:left w:val="none" w:sz="0" w:space="0" w:color="auto"/>
        <w:bottom w:val="none" w:sz="0" w:space="0" w:color="auto"/>
        <w:right w:val="none" w:sz="0" w:space="0" w:color="auto"/>
      </w:divBdr>
    </w:div>
    <w:div w:id="1950700537">
      <w:bodyDiv w:val="1"/>
      <w:marLeft w:val="0"/>
      <w:marRight w:val="0"/>
      <w:marTop w:val="0"/>
      <w:marBottom w:val="0"/>
      <w:divBdr>
        <w:top w:val="none" w:sz="0" w:space="0" w:color="auto"/>
        <w:left w:val="none" w:sz="0" w:space="0" w:color="auto"/>
        <w:bottom w:val="none" w:sz="0" w:space="0" w:color="auto"/>
        <w:right w:val="none" w:sz="0" w:space="0" w:color="auto"/>
      </w:divBdr>
    </w:div>
    <w:div w:id="1963341333">
      <w:bodyDiv w:val="1"/>
      <w:marLeft w:val="0"/>
      <w:marRight w:val="0"/>
      <w:marTop w:val="0"/>
      <w:marBottom w:val="0"/>
      <w:divBdr>
        <w:top w:val="none" w:sz="0" w:space="0" w:color="auto"/>
        <w:left w:val="none" w:sz="0" w:space="0" w:color="auto"/>
        <w:bottom w:val="none" w:sz="0" w:space="0" w:color="auto"/>
        <w:right w:val="none" w:sz="0" w:space="0" w:color="auto"/>
      </w:divBdr>
    </w:div>
    <w:div w:id="1968274470">
      <w:bodyDiv w:val="1"/>
      <w:marLeft w:val="0"/>
      <w:marRight w:val="0"/>
      <w:marTop w:val="0"/>
      <w:marBottom w:val="0"/>
      <w:divBdr>
        <w:top w:val="none" w:sz="0" w:space="0" w:color="auto"/>
        <w:left w:val="none" w:sz="0" w:space="0" w:color="auto"/>
        <w:bottom w:val="none" w:sz="0" w:space="0" w:color="auto"/>
        <w:right w:val="none" w:sz="0" w:space="0" w:color="auto"/>
      </w:divBdr>
    </w:div>
    <w:div w:id="1970091163">
      <w:bodyDiv w:val="1"/>
      <w:marLeft w:val="0"/>
      <w:marRight w:val="0"/>
      <w:marTop w:val="0"/>
      <w:marBottom w:val="0"/>
      <w:divBdr>
        <w:top w:val="none" w:sz="0" w:space="0" w:color="auto"/>
        <w:left w:val="none" w:sz="0" w:space="0" w:color="auto"/>
        <w:bottom w:val="none" w:sz="0" w:space="0" w:color="auto"/>
        <w:right w:val="none" w:sz="0" w:space="0" w:color="auto"/>
      </w:divBdr>
    </w:div>
    <w:div w:id="1977644218">
      <w:bodyDiv w:val="1"/>
      <w:marLeft w:val="0"/>
      <w:marRight w:val="0"/>
      <w:marTop w:val="0"/>
      <w:marBottom w:val="0"/>
      <w:divBdr>
        <w:top w:val="none" w:sz="0" w:space="0" w:color="auto"/>
        <w:left w:val="none" w:sz="0" w:space="0" w:color="auto"/>
        <w:bottom w:val="none" w:sz="0" w:space="0" w:color="auto"/>
        <w:right w:val="none" w:sz="0" w:space="0" w:color="auto"/>
      </w:divBdr>
    </w:div>
    <w:div w:id="2038047273">
      <w:bodyDiv w:val="1"/>
      <w:marLeft w:val="0"/>
      <w:marRight w:val="0"/>
      <w:marTop w:val="0"/>
      <w:marBottom w:val="0"/>
      <w:divBdr>
        <w:top w:val="none" w:sz="0" w:space="0" w:color="auto"/>
        <w:left w:val="none" w:sz="0" w:space="0" w:color="auto"/>
        <w:bottom w:val="none" w:sz="0" w:space="0" w:color="auto"/>
        <w:right w:val="none" w:sz="0" w:space="0" w:color="auto"/>
      </w:divBdr>
    </w:div>
    <w:div w:id="2057048991">
      <w:bodyDiv w:val="1"/>
      <w:marLeft w:val="0"/>
      <w:marRight w:val="0"/>
      <w:marTop w:val="0"/>
      <w:marBottom w:val="0"/>
      <w:divBdr>
        <w:top w:val="none" w:sz="0" w:space="0" w:color="auto"/>
        <w:left w:val="none" w:sz="0" w:space="0" w:color="auto"/>
        <w:bottom w:val="none" w:sz="0" w:space="0" w:color="auto"/>
        <w:right w:val="none" w:sz="0" w:space="0" w:color="auto"/>
      </w:divBdr>
    </w:div>
    <w:div w:id="2057507121">
      <w:bodyDiv w:val="1"/>
      <w:marLeft w:val="0"/>
      <w:marRight w:val="0"/>
      <w:marTop w:val="0"/>
      <w:marBottom w:val="0"/>
      <w:divBdr>
        <w:top w:val="none" w:sz="0" w:space="0" w:color="auto"/>
        <w:left w:val="none" w:sz="0" w:space="0" w:color="auto"/>
        <w:bottom w:val="none" w:sz="0" w:space="0" w:color="auto"/>
        <w:right w:val="none" w:sz="0" w:space="0" w:color="auto"/>
      </w:divBdr>
    </w:div>
    <w:div w:id="2082943869">
      <w:bodyDiv w:val="1"/>
      <w:marLeft w:val="0"/>
      <w:marRight w:val="0"/>
      <w:marTop w:val="0"/>
      <w:marBottom w:val="0"/>
      <w:divBdr>
        <w:top w:val="none" w:sz="0" w:space="0" w:color="auto"/>
        <w:left w:val="none" w:sz="0" w:space="0" w:color="auto"/>
        <w:bottom w:val="none" w:sz="0" w:space="0" w:color="auto"/>
        <w:right w:val="none" w:sz="0" w:space="0" w:color="auto"/>
      </w:divBdr>
    </w:div>
    <w:div w:id="2087724821">
      <w:bodyDiv w:val="1"/>
      <w:marLeft w:val="0"/>
      <w:marRight w:val="0"/>
      <w:marTop w:val="0"/>
      <w:marBottom w:val="0"/>
      <w:divBdr>
        <w:top w:val="none" w:sz="0" w:space="0" w:color="auto"/>
        <w:left w:val="none" w:sz="0" w:space="0" w:color="auto"/>
        <w:bottom w:val="none" w:sz="0" w:space="0" w:color="auto"/>
        <w:right w:val="none" w:sz="0" w:space="0" w:color="auto"/>
      </w:divBdr>
      <w:divsChild>
        <w:div w:id="1674213683">
          <w:marLeft w:val="547"/>
          <w:marRight w:val="0"/>
          <w:marTop w:val="0"/>
          <w:marBottom w:val="0"/>
          <w:divBdr>
            <w:top w:val="none" w:sz="0" w:space="0" w:color="auto"/>
            <w:left w:val="none" w:sz="0" w:space="0" w:color="auto"/>
            <w:bottom w:val="none" w:sz="0" w:space="0" w:color="auto"/>
            <w:right w:val="none" w:sz="0" w:space="0" w:color="auto"/>
          </w:divBdr>
        </w:div>
        <w:div w:id="686250825">
          <w:marLeft w:val="547"/>
          <w:marRight w:val="0"/>
          <w:marTop w:val="0"/>
          <w:marBottom w:val="0"/>
          <w:divBdr>
            <w:top w:val="none" w:sz="0" w:space="0" w:color="auto"/>
            <w:left w:val="none" w:sz="0" w:space="0" w:color="auto"/>
            <w:bottom w:val="none" w:sz="0" w:space="0" w:color="auto"/>
            <w:right w:val="none" w:sz="0" w:space="0" w:color="auto"/>
          </w:divBdr>
        </w:div>
        <w:div w:id="439838746">
          <w:marLeft w:val="547"/>
          <w:marRight w:val="0"/>
          <w:marTop w:val="0"/>
          <w:marBottom w:val="0"/>
          <w:divBdr>
            <w:top w:val="none" w:sz="0" w:space="0" w:color="auto"/>
            <w:left w:val="none" w:sz="0" w:space="0" w:color="auto"/>
            <w:bottom w:val="none" w:sz="0" w:space="0" w:color="auto"/>
            <w:right w:val="none" w:sz="0" w:space="0" w:color="auto"/>
          </w:divBdr>
        </w:div>
        <w:div w:id="2009094832">
          <w:marLeft w:val="547"/>
          <w:marRight w:val="0"/>
          <w:marTop w:val="0"/>
          <w:marBottom w:val="0"/>
          <w:divBdr>
            <w:top w:val="none" w:sz="0" w:space="0" w:color="auto"/>
            <w:left w:val="none" w:sz="0" w:space="0" w:color="auto"/>
            <w:bottom w:val="none" w:sz="0" w:space="0" w:color="auto"/>
            <w:right w:val="none" w:sz="0" w:space="0" w:color="auto"/>
          </w:divBdr>
        </w:div>
        <w:div w:id="1186597355">
          <w:marLeft w:val="547"/>
          <w:marRight w:val="0"/>
          <w:marTop w:val="0"/>
          <w:marBottom w:val="0"/>
          <w:divBdr>
            <w:top w:val="none" w:sz="0" w:space="0" w:color="auto"/>
            <w:left w:val="none" w:sz="0" w:space="0" w:color="auto"/>
            <w:bottom w:val="none" w:sz="0" w:space="0" w:color="auto"/>
            <w:right w:val="none" w:sz="0" w:space="0" w:color="auto"/>
          </w:divBdr>
        </w:div>
      </w:divsChild>
    </w:div>
    <w:div w:id="2106459987">
      <w:bodyDiv w:val="1"/>
      <w:marLeft w:val="0"/>
      <w:marRight w:val="0"/>
      <w:marTop w:val="0"/>
      <w:marBottom w:val="0"/>
      <w:divBdr>
        <w:top w:val="none" w:sz="0" w:space="0" w:color="auto"/>
        <w:left w:val="none" w:sz="0" w:space="0" w:color="auto"/>
        <w:bottom w:val="none" w:sz="0" w:space="0" w:color="auto"/>
        <w:right w:val="none" w:sz="0" w:space="0" w:color="auto"/>
      </w:divBdr>
      <w:divsChild>
        <w:div w:id="1919971767">
          <w:marLeft w:val="446"/>
          <w:marRight w:val="0"/>
          <w:marTop w:val="0"/>
          <w:marBottom w:val="120"/>
          <w:divBdr>
            <w:top w:val="none" w:sz="0" w:space="0" w:color="auto"/>
            <w:left w:val="none" w:sz="0" w:space="0" w:color="auto"/>
            <w:bottom w:val="none" w:sz="0" w:space="0" w:color="auto"/>
            <w:right w:val="none" w:sz="0" w:space="0" w:color="auto"/>
          </w:divBdr>
        </w:div>
        <w:div w:id="1178931508">
          <w:marLeft w:val="446"/>
          <w:marRight w:val="0"/>
          <w:marTop w:val="0"/>
          <w:marBottom w:val="120"/>
          <w:divBdr>
            <w:top w:val="none" w:sz="0" w:space="0" w:color="auto"/>
            <w:left w:val="none" w:sz="0" w:space="0" w:color="auto"/>
            <w:bottom w:val="none" w:sz="0" w:space="0" w:color="auto"/>
            <w:right w:val="none" w:sz="0" w:space="0" w:color="auto"/>
          </w:divBdr>
        </w:div>
        <w:div w:id="314651608">
          <w:marLeft w:val="446"/>
          <w:marRight w:val="0"/>
          <w:marTop w:val="0"/>
          <w:marBottom w:val="120"/>
          <w:divBdr>
            <w:top w:val="none" w:sz="0" w:space="0" w:color="auto"/>
            <w:left w:val="none" w:sz="0" w:space="0" w:color="auto"/>
            <w:bottom w:val="none" w:sz="0" w:space="0" w:color="auto"/>
            <w:right w:val="none" w:sz="0" w:space="0" w:color="auto"/>
          </w:divBdr>
        </w:div>
        <w:div w:id="1339578837">
          <w:marLeft w:val="1166"/>
          <w:marRight w:val="0"/>
          <w:marTop w:val="0"/>
          <w:marBottom w:val="120"/>
          <w:divBdr>
            <w:top w:val="none" w:sz="0" w:space="0" w:color="auto"/>
            <w:left w:val="none" w:sz="0" w:space="0" w:color="auto"/>
            <w:bottom w:val="none" w:sz="0" w:space="0" w:color="auto"/>
            <w:right w:val="none" w:sz="0" w:space="0" w:color="auto"/>
          </w:divBdr>
        </w:div>
        <w:div w:id="588973595">
          <w:marLeft w:val="1166"/>
          <w:marRight w:val="0"/>
          <w:marTop w:val="0"/>
          <w:marBottom w:val="120"/>
          <w:divBdr>
            <w:top w:val="none" w:sz="0" w:space="0" w:color="auto"/>
            <w:left w:val="none" w:sz="0" w:space="0" w:color="auto"/>
            <w:bottom w:val="none" w:sz="0" w:space="0" w:color="auto"/>
            <w:right w:val="none" w:sz="0" w:space="0" w:color="auto"/>
          </w:divBdr>
        </w:div>
        <w:div w:id="323437069">
          <w:marLeft w:val="1166"/>
          <w:marRight w:val="0"/>
          <w:marTop w:val="0"/>
          <w:marBottom w:val="120"/>
          <w:divBdr>
            <w:top w:val="none" w:sz="0" w:space="0" w:color="auto"/>
            <w:left w:val="none" w:sz="0" w:space="0" w:color="auto"/>
            <w:bottom w:val="none" w:sz="0" w:space="0" w:color="auto"/>
            <w:right w:val="none" w:sz="0" w:space="0" w:color="auto"/>
          </w:divBdr>
        </w:div>
        <w:div w:id="1400666971">
          <w:marLeft w:val="1166"/>
          <w:marRight w:val="0"/>
          <w:marTop w:val="0"/>
          <w:marBottom w:val="120"/>
          <w:divBdr>
            <w:top w:val="none" w:sz="0" w:space="0" w:color="auto"/>
            <w:left w:val="none" w:sz="0" w:space="0" w:color="auto"/>
            <w:bottom w:val="none" w:sz="0" w:space="0" w:color="auto"/>
            <w:right w:val="none" w:sz="0" w:space="0" w:color="auto"/>
          </w:divBdr>
        </w:div>
        <w:div w:id="32192672">
          <w:marLeft w:val="1166"/>
          <w:marRight w:val="0"/>
          <w:marTop w:val="0"/>
          <w:marBottom w:val="120"/>
          <w:divBdr>
            <w:top w:val="none" w:sz="0" w:space="0" w:color="auto"/>
            <w:left w:val="none" w:sz="0" w:space="0" w:color="auto"/>
            <w:bottom w:val="none" w:sz="0" w:space="0" w:color="auto"/>
            <w:right w:val="none" w:sz="0" w:space="0" w:color="auto"/>
          </w:divBdr>
        </w:div>
      </w:divsChild>
    </w:div>
    <w:div w:id="2108302669">
      <w:bodyDiv w:val="1"/>
      <w:marLeft w:val="0"/>
      <w:marRight w:val="0"/>
      <w:marTop w:val="0"/>
      <w:marBottom w:val="0"/>
      <w:divBdr>
        <w:top w:val="none" w:sz="0" w:space="0" w:color="auto"/>
        <w:left w:val="none" w:sz="0" w:space="0" w:color="auto"/>
        <w:bottom w:val="none" w:sz="0" w:space="0" w:color="auto"/>
        <w:right w:val="none" w:sz="0" w:space="0" w:color="auto"/>
      </w:divBdr>
    </w:div>
    <w:div w:id="2124154526">
      <w:bodyDiv w:val="1"/>
      <w:marLeft w:val="0"/>
      <w:marRight w:val="0"/>
      <w:marTop w:val="0"/>
      <w:marBottom w:val="0"/>
      <w:divBdr>
        <w:top w:val="none" w:sz="0" w:space="0" w:color="auto"/>
        <w:left w:val="none" w:sz="0" w:space="0" w:color="auto"/>
        <w:bottom w:val="none" w:sz="0" w:space="0" w:color="auto"/>
        <w:right w:val="none" w:sz="0" w:space="0" w:color="auto"/>
      </w:divBdr>
    </w:div>
    <w:div w:id="2127459489">
      <w:bodyDiv w:val="1"/>
      <w:marLeft w:val="0"/>
      <w:marRight w:val="0"/>
      <w:marTop w:val="0"/>
      <w:marBottom w:val="0"/>
      <w:divBdr>
        <w:top w:val="none" w:sz="0" w:space="0" w:color="auto"/>
        <w:left w:val="none" w:sz="0" w:space="0" w:color="auto"/>
        <w:bottom w:val="none" w:sz="0" w:space="0" w:color="auto"/>
        <w:right w:val="none" w:sz="0" w:space="0" w:color="auto"/>
      </w:divBdr>
    </w:div>
    <w:div w:id="212908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ngertips.phe.org.uk/profile/tobacco-control/data" TargetMode="External"/><Relationship Id="rId17" Type="http://schemas.openxmlformats.org/officeDocument/2006/relationships/hyperlink" Target="https://makesmokinghistory.co.uk/our-strategy/" TargetMode="External"/><Relationship Id="rId2" Type="http://schemas.openxmlformats.org/officeDocument/2006/relationships/customXml" Target="../customXml/item2.xml"/><Relationship Id="rId16" Type="http://schemas.openxmlformats.org/officeDocument/2006/relationships/hyperlink" Target="http://www.freshquit.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h.org.uk/uploads/Public-support-for-Government-action-on-tobacco-Results-of-the-2022-ASH-Smokefree-survey.pdf?v=1659737830" TargetMode="External"/><Relationship Id="rId5" Type="http://schemas.openxmlformats.org/officeDocument/2006/relationships/styles" Target="styles.xml"/><Relationship Id="rId15" Type="http://schemas.openxmlformats.org/officeDocument/2006/relationships/hyperlink" Target="https://ash.org.uk/wp-content/uploads/2022/04/Regional-report-2022.pdf" TargetMode="External"/><Relationship Id="rId10" Type="http://schemas.openxmlformats.org/officeDocument/2006/relationships/hyperlink" Target="https://ash.org.uk/resources/smokefree-nhs/briefings-for-integrated-care-system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ingertips.phe.org.uk/profile/tobacco-control/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7F57E78-A95B-4CB6-A37C-1F4DE94ACBF9}">
  <we:reference id="ec54a0d4-1494-4e42-b65a-78000cc718aa" version="1.0.0.0" store="EXCatalog" storeType="EXCatalog"/>
  <we:alternateReferences>
    <we:reference id="WA200003509" version="1.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Kha22</b:Tag>
    <b:SourceType>InternetSite</b:SourceType>
    <b:Guid>{0C779D04-CC17-FF46-B109-8D88A144D38B}</b:Guid>
    <b:Author>
      <b:Author>
        <b:NameList>
          <b:Person>
            <b:Last>Khan</b:Last>
            <b:First>Javed</b:First>
          </b:Person>
        </b:NameList>
      </b:Author>
    </b:Author>
    <b:Title>The Khan review: making smoking obsolete</b:Title>
    <b:City>London</b:City>
    <b:Year>2022</b:Year>
    <b:URL>https://www.gov.uk/government/publications/the-khan-review-making-smoking-obsolete</b:URL>
    <b:RefOrder>4</b:RefOrder>
  </b:Source>
  <b:Source>
    <b:Tag>Act22</b:Tag>
    <b:SourceType>InternetSite</b:SourceType>
    <b:Guid>{FCAEC2A3-A520-434A-91CE-EEF6FE5CF1B6}</b:Guid>
    <b:Author>
      <b:Author>
        <b:Corporate>Action on Smoking and Health (ASH)</b:Corporate>
      </b:Author>
    </b:Author>
    <b:Title>ASH Ready Reckoner</b:Title>
    <b:URL>https://ash.org.uk/resources/view/ash-ready-reckoner</b:URL>
    <b:Year>2022</b:Year>
    <b:RefOrder>1</b:RefOrder>
  </b:Source>
  <b:Source>
    <b:Tag>Dep19</b:Tag>
    <b:SourceType>InternetSite</b:SourceType>
    <b:Guid>{75FCC89E-9869-B740-94EF-7053ACF72F11}</b:Guid>
    <b:Author>
      <b:Author>
        <b:Corporate>Department of Health and Social Care</b:Corporate>
      </b:Author>
    </b:Author>
    <b:Title>Advancing our health: prevention in the 2020s – consultation document</b:Title>
    <b:URL>https://www.gov.uk/government/consultations/advancing-our-health-prevention-in-the-2020s/advancing-our-health-prevention-in-the-2020s-consultation-document</b:URL>
    <b:Year>2019</b:Year>
    <b:RefOrder>2</b:RefOrder>
  </b:Source>
  <b:Source>
    <b:Tag>NHS23</b:Tag>
    <b:SourceType>InternetSite</b:SourceType>
    <b:Guid>{B73CD7A8-7EF3-8849-B29A-DF306423622F}</b:Guid>
    <b:Author>
      <b:Author>
        <b:Corporate>NHS</b:Corporate>
      </b:Author>
    </b:Author>
    <b:Title>Chapter 2: More NHS action on prevention and health inequalities: Smoking</b:Title>
    <b:URL>https://www.longtermplan.nhs.uk/online-version/chapter-2-more-nhs-action-on-prevention-and-health-inequalities/smoking/</b:URL>
    <b:Year>(C) 2023</b:Year>
    <b:RefOrder>3</b:RefOrder>
  </b:Source>
  <b:Source>
    <b:Tag>Nei23</b:Tag>
    <b:SourceType>InternetSite</b:SourceType>
    <b:Guid>{250C629A-61F5-4E49-9402-E3F7B13C48D4}</b:Guid>
    <b:Author>
      <b:Author>
        <b:NameList>
          <b:Person>
            <b:Last>O'Brien</b:Last>
            <b:First>Neil</b:First>
          </b:Person>
        </b:NameList>
      </b:Author>
    </b:Author>
    <b:Title>Minister Neil O'Brien speech on achieving a smokefree 2030: cutting smoking and stopping kids vaping</b:Title>
    <b:URL>https://www.gov.uk/government/speeches/minister-neil-obrien-speech-on-achieving-smokefree-2030-cutting-smoking-and-stopping-kids-vaping</b:URL>
    <b:Year>2023</b:Year>
    <b:RefOrder>5</b:RefOrder>
  </b:Source>
  <b:Source>
    <b:Tag>Pat23</b:Tag>
    <b:SourceType>InternetSite</b:SourceType>
    <b:Guid>{02E2EB5B-BE6D-2A4F-B4DA-7E384DBBC42E}</b:Guid>
    <b:Author>
      <b:Author>
        <b:NameList>
          <b:Person>
            <b:Last>Hewitt</b:Last>
            <b:First>Patricia</b:First>
          </b:Person>
        </b:NameList>
      </b:Author>
    </b:Author>
    <b:Title> The Hewitt Review: An independent review of integrated care systems</b:Title>
    <b:URL>https://assets.publishing.service.gov.uk/government/uploads/system/uploads/attachment_data/file/1148568/the-hewitt-review.pdf</b:URL>
    <b:Year>2023</b:Year>
    <b:RefOrder>6</b:RefOrder>
  </b:Source>
  <b:Source>
    <b:Tag>NHS231</b:Tag>
    <b:SourceType>InternetSite</b:SourceType>
    <b:Guid>{28533B73-886E-984F-8711-D54D343F5E40}</b:Guid>
    <b:Author>
      <b:Author>
        <b:NameList>
          <b:Person>
            <b:Last>NHS</b:Last>
          </b:Person>
        </b:NameList>
      </b:Author>
    </b:Author>
    <b:Title>What are integrated care systems?</b:Title>
    <b:URL>https://www.england.nhs.uk/integratedcare/what-is-integrated-care/</b:URL>
    <b:Year>(C) 2023</b:Year>
    <b:RefOrder>7</b:RefOrder>
  </b:Source>
  <b:Source>
    <b:Tag>Act221</b:Tag>
    <b:SourceType>InternetSite</b:SourceType>
    <b:Guid>{D9019CC3-431A-F246-9711-CD26FA3716D0}</b:Guid>
    <b:Author>
      <b:Author>
        <b:Corporate>Action on Smoking and Health (ASH)</b:Corporate>
      </b:Author>
    </b:Author>
    <b:Title>Impact of smoking on Core20PLUS5</b:Title>
    <b:URL>https://ash.org.uk/uploads/ASH-inequalities-brief-for-NHSE-Core20Plus5_2023-01-03-163407_gzbr.pdf?v=1672763647</b:URL>
    <b:Year>2022</b:Year>
    <b:RefOrder>8</b:RefOrder>
  </b:Source>
  <b:Source>
    <b:Tag>Off23</b:Tag>
    <b:SourceType>InternetSite</b:SourceType>
    <b:Guid>{6AC5789E-C6FF-C94B-998D-96126E62B44A}</b:Guid>
    <b:Author>
      <b:Author>
        <b:Corporate>Office for Health Improvement and Disparities</b:Corporate>
      </b:Author>
    </b:Author>
    <b:Title>Tobacco control profiles</b:Title>
    <b:URL>https://fingertips.phe.org.uk/profile/tobacco-control/data#page/1/gid/1938132885/ati/221/iid/92443/age/168/sex/4/cat/-1/ctp/-1/yrr/1/cid/4/tbm/1</b:URL>
    <b:Year>2023</b:Year>
    <b:RefOrder>9</b:RefOrder>
  </b:Source>
  <b:Source>
    <b:Tag>Off231</b:Tag>
    <b:SourceType>InternetSite</b:SourceType>
    <b:Guid>{1FDF59F9-DE40-0442-9B05-BF3E030DC080}</b:Guid>
    <b:Author>
      <b:Author>
        <b:Corporate>Office for National Statistics</b:Corporate>
      </b:Author>
    </b:Author>
    <b:Title>Deprivation and the impact on smoking prevalence, England and Wales: 2017 to 2021</b:Title>
    <b:URL>https://www.ons.gov.uk/peoplepopulationandcommunity/healthandsocialcare/drugusealcoholandsmoking/bulletins/deprivationandtheimpactonsmokingprevalenceenglandandwales/2017to2021</b:URL>
    <b:Year>2023</b:Year>
    <b:RefOrder>10</b:RefOrder>
  </b:Source>
  <b:Source>
    <b:Tag>Ste23</b:Tag>
    <b:SourceType>InternetSite</b:SourceType>
    <b:Guid>{3E410504-7C21-BB43-9AAD-8375AB46F13D}</b:Guid>
    <b:Author>
      <b:Author>
        <b:NameList>
          <b:Person>
            <b:Last>Barclay</b:Last>
            <b:First>Steve</b:First>
          </b:Person>
        </b:NameList>
      </b:Author>
    </b:Author>
    <b:Title>Government Action on Major Conditions and Diseases</b:Title>
    <b:URL>https://questions-statements.parliament.uk/written-statements/detail/2023-01-24/hcws514#:~:text=The%20Major%20Conditions%20Strategy%20and,detection%20and%20treatment%20of%20diseases.</b:URL>
    <b:Year>2023</b:Year>
    <b:RefOrder>12</b:RefOrder>
  </b:Source>
  <b:Source>
    <b:Tag>Uni23</b:Tag>
    <b:SourceType>InternetSite</b:SourceType>
    <b:Guid>{B69808EB-3D00-6142-863F-FA4678FFE874}</b:Guid>
    <b:Author>
      <b:Author>
        <b:Corporate>University College London</b:Corporate>
      </b:Author>
    </b:Author>
    <b:Title>Smoking Toolkit Study</b:Title>
    <b:Year>2023</b:Year>
    <b:RefOrder>13</b:RefOrder>
  </b:Source>
  <b:Source>
    <b:Tag>The23</b:Tag>
    <b:SourceType>InternetSite</b:SourceType>
    <b:Guid>{28776FF8-9405-B946-9609-B37C9CE76526}</b:Guid>
    <b:Author>
      <b:Author>
        <b:Corporate>The Health Foundation </b:Corporate>
      </b:Author>
    </b:Author>
    <b:Title>Public health grant. What it is and why greater investment is needed</b:Title>
    <b:URL>https://www.health.org.uk/news-and-comment/charts-and-infographics/public-health-grant-what-it-is-and-why-greater-investment-is-needed</b:URL>
    <b:Year>2023</b:Year>
    <b:RefOrder>14</b:RefOrder>
  </b:Source>
  <b:Source>
    <b:Tag>Dep17</b:Tag>
    <b:SourceType>InternetSite</b:SourceType>
    <b:Guid>{A72DE8E2-6075-1043-B8FB-BCC1F542CB0A}</b:Guid>
    <b:Author>
      <b:Author>
        <b:Corporate>Department of Health</b:Corporate>
      </b:Author>
    </b:Author>
    <b:Title>Towards a Smokefree Generation A Tobacco Control Plan for England</b:Title>
    <b:URL>https://assets.publishing.service.gov.uk/government/uploads/system/uploads/attachment_data/file/630217/Towards_a_Smoke_free_Generation_-_A_Tobacco_Control_Plan_for_England_2017-2022__2_.pdf</b:URL>
    <b:Year>2017</b:Year>
    <b:RefOrder>15</b:RefOrder>
  </b:Source>
  <b:Source>
    <b:Tag>Act222</b:Tag>
    <b:SourceType>InternetSite</b:SourceType>
    <b:Guid>{79836ADD-E4D6-E34D-B8C1-BCA52BEAD739}</b:Guid>
    <b:Author>
      <b:Author>
        <b:Corporate>Action on Smoking and Health (ASH)</b:Corporate>
      </b:Author>
    </b:Author>
    <b:Title>Delivering a Smokefree 2030: The role of supra-local tobacco control</b:Title>
    <b:URL>https://ash.org.uk/resources/view/delivering-a-smokefree-2030-the-role-of-supra-local-tobacco-control</b:URL>
    <b:Year>2022</b:Year>
    <b:RefOrder>16</b:RefOrder>
  </b:Source>
  <b:Source>
    <b:Tag>Act23</b:Tag>
    <b:SourceType>DocumentFromInternetSite</b:SourceType>
    <b:Guid>{A4951152-88A9-A341-A548-7B0985A5D816}</b:Guid>
    <b:Title>Core20PLUS5 ICS briefings (2022)</b:Title>
    <b:Year>2023</b:Year>
    <b:Author>
      <b:Author>
        <b:Corporate>Action on Smoking and Health</b:Corporate>
      </b:Author>
    </b:Author>
    <b:URL>https://ash.org.uk/resources/smokefree-nhs/briefings-for-integrated-care-systems</b:URL>
    <b:RefOrder>11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8924553EA454694B8CD2AA52A00C529E" ma:contentTypeVersion="16" ma:contentTypeDescription="Create a new document." ma:contentTypeScope="" ma:versionID="d27662799cfbf8af8fa830a3aad30cf6">
  <xsd:schema xmlns:xsd="http://www.w3.org/2001/XMLSchema" xmlns:xs="http://www.w3.org/2001/XMLSchema" xmlns:p="http://schemas.microsoft.com/office/2006/metadata/properties" xmlns:ns2="3a4543a0-6766-456e-a2ee-4414459d9a0a" xmlns:ns3="af7b454b-5578-4b92-ad2d-05626e091018" targetNamespace="http://schemas.microsoft.com/office/2006/metadata/properties" ma:root="true" ma:fieldsID="6a05d52439d97e3e3fc910ddb7e15c37" ns2:_="" ns3:_="">
    <xsd:import namespace="3a4543a0-6766-456e-a2ee-4414459d9a0a"/>
    <xsd:import namespace="af7b454b-5578-4b92-ad2d-05626e0910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543a0-6766-456e-a2ee-4414459d9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d2e6d8-cbd0-4db0-ba36-afbb08a2ca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7b454b-5578-4b92-ad2d-05626e0910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5b07f2-ba60-4e2c-beaf-204d65fe82c0}" ma:internalName="TaxCatchAll" ma:showField="CatchAllData" ma:web="af7b454b-5578-4b92-ad2d-05626e0910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9B1E-ED7C-114A-8864-02E11FFFF52B}">
  <ds:schemaRefs>
    <ds:schemaRef ds:uri="http://schemas.openxmlformats.org/officeDocument/2006/bibliography"/>
  </ds:schemaRefs>
</ds:datastoreItem>
</file>

<file path=customXml/itemProps2.xml><?xml version="1.0" encoding="utf-8"?>
<ds:datastoreItem xmlns:ds="http://schemas.openxmlformats.org/officeDocument/2006/customXml" ds:itemID="{AABC2B4E-F691-47CE-8CFF-8FBAFCC0C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543a0-6766-456e-a2ee-4414459d9a0a"/>
    <ds:schemaRef ds:uri="af7b454b-5578-4b92-ad2d-05626e091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19A172-9091-46A2-B336-E278D9DFAF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11</Pages>
  <Words>4117</Words>
  <Characters>23469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Peter (NHS HUMBER AND NORTH YORKSHIRE ICB - 03Q)</dc:creator>
  <cp:keywords/>
  <dc:description/>
  <cp:lastModifiedBy>Emily Reed</cp:lastModifiedBy>
  <cp:revision>88</cp:revision>
  <dcterms:created xsi:type="dcterms:W3CDTF">2023-06-06T10:28:00Z</dcterms:created>
  <dcterms:modified xsi:type="dcterms:W3CDTF">2023-07-04T15:22:00Z</dcterms:modified>
</cp:coreProperties>
</file>